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237"/>
      </w:tblGrid>
      <w:tr w:rsidR="00623AC3">
        <w:tc>
          <w:tcPr>
            <w:tcW w:w="4395" w:type="dxa"/>
          </w:tcPr>
          <w:p w:rsidR="00623AC3" w:rsidRDefault="00BC47EA">
            <w:pPr>
              <w:jc w:val="center"/>
              <w:rPr>
                <w:sz w:val="26"/>
                <w:szCs w:val="26"/>
              </w:rPr>
            </w:pPr>
            <w:r>
              <w:rPr>
                <w:sz w:val="26"/>
                <w:szCs w:val="26"/>
              </w:rPr>
              <w:t>UBND HUYỆN TỨ KỲ</w:t>
            </w:r>
          </w:p>
          <w:p w:rsidR="00623AC3" w:rsidRDefault="00BC47EA">
            <w:pPr>
              <w:jc w:val="center"/>
              <w:rPr>
                <w:b/>
                <w:sz w:val="26"/>
                <w:szCs w:val="26"/>
              </w:rPr>
            </w:pPr>
            <w:r>
              <w:rPr>
                <w:b/>
                <w:sz w:val="26"/>
                <w:szCs w:val="26"/>
              </w:rPr>
              <w:t xml:space="preserve">TRƯỜNG TIỂU HỌC </w:t>
            </w:r>
            <w:r w:rsidR="00FF01A6">
              <w:rPr>
                <w:b/>
                <w:sz w:val="26"/>
                <w:szCs w:val="26"/>
              </w:rPr>
              <w:t>ĐẠI ĐỒNG</w:t>
            </w:r>
          </w:p>
          <w:p w:rsidR="00623AC3" w:rsidRDefault="005051FA">
            <w:pPr>
              <w:jc w:val="cente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53.8pt;margin-top:2.65pt;width:100.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IU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"/>
              </w:pict>
            </w:r>
          </w:p>
          <w:p w:rsidR="00623AC3" w:rsidRDefault="00BC47EA">
            <w:pPr>
              <w:jc w:val="center"/>
            </w:pPr>
            <w:r>
              <w:t>Số</w:t>
            </w:r>
            <w:r w:rsidR="00FF01A6">
              <w:t>: ......./KH-THĐĐ</w:t>
            </w:r>
          </w:p>
        </w:tc>
        <w:tc>
          <w:tcPr>
            <w:tcW w:w="6237" w:type="dxa"/>
          </w:tcPr>
          <w:p w:rsidR="00623AC3" w:rsidRDefault="00BC47EA">
            <w:pPr>
              <w:jc w:val="center"/>
              <w:rPr>
                <w:b/>
                <w:sz w:val="26"/>
                <w:szCs w:val="26"/>
              </w:rPr>
            </w:pPr>
            <w:r>
              <w:rPr>
                <w:b/>
                <w:sz w:val="26"/>
                <w:szCs w:val="26"/>
              </w:rPr>
              <w:t>CỘNG HÒA XÃ HỘI CHỦ NGHĨA VIỆT NAM</w:t>
            </w:r>
          </w:p>
          <w:p w:rsidR="00623AC3" w:rsidRDefault="00BC47EA">
            <w:pPr>
              <w:jc w:val="center"/>
              <w:rPr>
                <w:b/>
              </w:rPr>
            </w:pPr>
            <w:r>
              <w:rPr>
                <w:b/>
              </w:rPr>
              <w:t>Độc lập - Tự do - Hạnh phúc</w:t>
            </w:r>
          </w:p>
          <w:p w:rsidR="00623AC3" w:rsidRDefault="005051FA">
            <w:pPr>
              <w:jc w:val="center"/>
              <w:rPr>
                <w:i/>
              </w:rPr>
            </w:pPr>
            <w:r>
              <w:rPr>
                <w:i/>
                <w:noProof/>
              </w:rPr>
              <w:pict>
                <v:shape id="_x0000_s1028" type="#_x0000_t32" style="position:absolute;left:0;text-align:left;margin-left:61.55pt;margin-top:1.5pt;width:177.75pt;height:0;z-index:251659264" o:connectortype="straight"/>
              </w:pict>
            </w:r>
          </w:p>
          <w:p w:rsidR="00623AC3" w:rsidRDefault="00BC47EA" w:rsidP="00FF01A6">
            <w:pPr>
              <w:jc w:val="center"/>
              <w:rPr>
                <w:i/>
              </w:rPr>
            </w:pPr>
            <w:r>
              <w:rPr>
                <w:i/>
              </w:rPr>
              <w:t xml:space="preserve">              </w:t>
            </w:r>
            <w:r w:rsidR="00FF01A6">
              <w:rPr>
                <w:i/>
              </w:rPr>
              <w:t>Đại Sơn</w:t>
            </w:r>
            <w:r>
              <w:rPr>
                <w:i/>
              </w:rPr>
              <w:t>, ngày 06 tháng 02 năm 2021</w:t>
            </w:r>
          </w:p>
          <w:p w:rsidR="00623AC3" w:rsidRDefault="00623AC3">
            <w:pPr>
              <w:jc w:val="center"/>
              <w:rPr>
                <w:b/>
              </w:rPr>
            </w:pPr>
          </w:p>
        </w:tc>
      </w:tr>
    </w:tbl>
    <w:p w:rsidR="00623AC3" w:rsidRDefault="00BC47EA">
      <w:pPr>
        <w:jc w:val="center"/>
        <w:rPr>
          <w:b/>
        </w:rPr>
      </w:pPr>
      <w:r>
        <w:rPr>
          <w:b/>
        </w:rPr>
        <w:t>KẾ HOẠCH</w:t>
      </w:r>
      <w:r>
        <w:rPr>
          <w:rFonts w:ascii="TimesNewRoman" w:hAnsi="TimesNewRoman"/>
          <w:color w:val="000000"/>
          <w:szCs w:val="28"/>
        </w:rPr>
        <w:t xml:space="preserve"> </w:t>
      </w:r>
      <w:r>
        <w:rPr>
          <w:b/>
        </w:rPr>
        <w:t>DẠY HỌC QUA INTERNET</w:t>
      </w:r>
    </w:p>
    <w:p w:rsidR="00623AC3" w:rsidRDefault="00BC47EA">
      <w:pPr>
        <w:jc w:val="center"/>
        <w:rPr>
          <w:b/>
        </w:rPr>
      </w:pPr>
      <w:r>
        <w:rPr>
          <w:b/>
        </w:rPr>
        <w:t>TRONG THỜI KỲ NGHỈ HỌC PHÒNG CHỐNG DỊCH COVID-19</w:t>
      </w:r>
    </w:p>
    <w:p w:rsidR="00623AC3" w:rsidRDefault="00BC47EA">
      <w:pPr>
        <w:jc w:val="center"/>
      </w:pPr>
      <w:r>
        <w:rPr>
          <w:b/>
        </w:rPr>
        <w:t>NĂM HỌC 2020 - 2021</w:t>
      </w:r>
    </w:p>
    <w:p w:rsidR="00623AC3" w:rsidRDefault="00BC47EA">
      <w:pPr>
        <w:jc w:val="both"/>
      </w:pPr>
      <w:r>
        <w:t xml:space="preserve">        Thực hiện theo công văn số 25/PGDĐT-VP ngày 0502/2021 về việc xây dựng kế hoạch dạy học qua Internet trong thời gian nghỉ học để phòng, chống Covid-19.       Căn cứ tình hình thực tế của nhà trường;</w:t>
      </w:r>
    </w:p>
    <w:p w:rsidR="00623AC3" w:rsidRDefault="00BC47EA">
      <w:pPr>
        <w:jc w:val="both"/>
      </w:pPr>
      <w:r>
        <w:t xml:space="preserve">       Trường Tiểu học </w:t>
      </w:r>
      <w:r w:rsidR="00FF01A6">
        <w:t xml:space="preserve">Đại Đồng </w:t>
      </w:r>
      <w:r>
        <w:t xml:space="preserve"> xây dựng Kế hoạch dạy học qua Internet trong thời gian nghỉ học phòng dịch Covid-19 năm học 2020 - 2021 như sau:</w:t>
      </w:r>
    </w:p>
    <w:p w:rsidR="00623AC3" w:rsidRDefault="00BC47EA">
      <w:pPr>
        <w:rPr>
          <w:b/>
        </w:rPr>
      </w:pPr>
      <w:r>
        <w:rPr>
          <w:b/>
        </w:rPr>
        <w:t xml:space="preserve"> A. MỤC ĐÍCH, YÊU CẦU </w:t>
      </w:r>
    </w:p>
    <w:p w:rsidR="00623AC3" w:rsidRDefault="00BC47EA">
      <w:pPr>
        <w:jc w:val="both"/>
      </w:pPr>
      <w:r>
        <w:t xml:space="preserve">        - Giúp học sinh được học tập, thực hiện chương trình giáo dục Tiểu học trong thời gian nghỉ học để phòng, chống Covid-19.</w:t>
      </w:r>
    </w:p>
    <w:p w:rsidR="00623AC3" w:rsidRDefault="00BC47EA">
      <w:pPr>
        <w:jc w:val="both"/>
      </w:pPr>
      <w:r>
        <w:t xml:space="preserve">        - Nâng cao năng lực tự học của học sinh và kỹ năng tổ chức dạy học qua Internet, trên truyền hình của giáo viên. </w:t>
      </w:r>
    </w:p>
    <w:p w:rsidR="00623AC3" w:rsidRDefault="00BC47EA">
      <w:pPr>
        <w:jc w:val="both"/>
      </w:pPr>
      <w:r>
        <w:t xml:space="preserve">        - Tăng cường mối quan hệ giữa nhà trường, gia đình trong việc tổ chức và hỗ trợ học sinh học tập. </w:t>
      </w:r>
    </w:p>
    <w:p w:rsidR="00623AC3" w:rsidRDefault="00BC47EA">
      <w:pPr>
        <w:rPr>
          <w:b/>
          <w:color w:val="000000" w:themeColor="text1"/>
        </w:rPr>
      </w:pPr>
      <w:r>
        <w:rPr>
          <w:b/>
          <w:color w:val="000000" w:themeColor="text1"/>
        </w:rPr>
        <w:t>B. NỘI DUNG DẠY HỌC</w:t>
      </w:r>
    </w:p>
    <w:p w:rsidR="00623AC3" w:rsidRDefault="00BC47EA">
      <w:pPr>
        <w:pStyle w:val="BodyText"/>
        <w:tabs>
          <w:tab w:val="left" w:pos="1099"/>
        </w:tabs>
        <w:spacing w:line="240" w:lineRule="auto"/>
        <w:jc w:val="both"/>
        <w:rPr>
          <w:sz w:val="28"/>
          <w:szCs w:val="28"/>
        </w:rPr>
      </w:pPr>
      <w:r>
        <w:rPr>
          <w:color w:val="000000" w:themeColor="text1"/>
          <w:sz w:val="28"/>
          <w:szCs w:val="28"/>
        </w:rPr>
        <w:t>1.  Nội dung chương trình:</w:t>
      </w:r>
      <w:r>
        <w:rPr>
          <w:sz w:val="28"/>
          <w:szCs w:val="28"/>
        </w:rPr>
        <w:t xml:space="preserve"> </w:t>
      </w:r>
    </w:p>
    <w:p w:rsidR="00623AC3" w:rsidRDefault="00BC47EA">
      <w:pPr>
        <w:pStyle w:val="BodyText"/>
        <w:tabs>
          <w:tab w:val="left" w:pos="1099"/>
        </w:tabs>
        <w:spacing w:line="240" w:lineRule="auto"/>
        <w:jc w:val="both"/>
        <w:rPr>
          <w:sz w:val="28"/>
          <w:szCs w:val="28"/>
        </w:rPr>
      </w:pPr>
      <w:r>
        <w:rPr>
          <w:sz w:val="28"/>
          <w:szCs w:val="28"/>
        </w:rPr>
        <w:t>Trước mắt thực hiện theo phân phối chương trình đã được xây dựng, trường hợp nghỉ học dài ngày cần phải điều chỉnh nội dung, kế hoạch dạy học để hoàn thành chương trình, khi có sự chỉ đạo của Phòng GD&amp;ĐT, nhà trường có hướng dẫn sau. Cụ thể:</w:t>
      </w:r>
    </w:p>
    <w:p w:rsidR="00623AC3" w:rsidRDefault="00BC47EA">
      <w:pPr>
        <w:pStyle w:val="BodyText"/>
        <w:tabs>
          <w:tab w:val="left" w:pos="1099"/>
        </w:tabs>
        <w:spacing w:line="240" w:lineRule="auto"/>
        <w:jc w:val="both"/>
        <w:rPr>
          <w:sz w:val="28"/>
          <w:szCs w:val="28"/>
        </w:rPr>
      </w:pPr>
      <w:r>
        <w:rPr>
          <w:sz w:val="28"/>
          <w:szCs w:val="28"/>
        </w:rPr>
        <w:t>Thực hiện theo theo chương trình Giáo dục PT năm 2006 của BGD&amp;ĐT đối với lớp 2 đến lớp 5. Theo chương trình GDPT năm 2018 đối với lớp 1. Riêng đối với tiế</w:t>
      </w:r>
      <w:r w:rsidR="00FF01A6">
        <w:rPr>
          <w:sz w:val="28"/>
          <w:szCs w:val="28"/>
        </w:rPr>
        <w:t>ng Anh lớp 3 đến lớp 5 thì học 3</w:t>
      </w:r>
      <w:r>
        <w:rPr>
          <w:sz w:val="28"/>
          <w:szCs w:val="28"/>
        </w:rPr>
        <w:t xml:space="preserve"> tiết/ tuần.</w:t>
      </w:r>
    </w:p>
    <w:p w:rsidR="00623AC3" w:rsidRDefault="00FF01A6">
      <w:pPr>
        <w:pStyle w:val="BodyText"/>
        <w:tabs>
          <w:tab w:val="left" w:pos="1099"/>
        </w:tabs>
        <w:spacing w:line="240" w:lineRule="auto"/>
        <w:jc w:val="both"/>
        <w:rPr>
          <w:sz w:val="28"/>
          <w:szCs w:val="28"/>
        </w:rPr>
      </w:pPr>
      <w:r>
        <w:rPr>
          <w:sz w:val="28"/>
          <w:szCs w:val="28"/>
        </w:rPr>
        <w:t>Bắt đầu học từ tuần 22 (4</w:t>
      </w:r>
      <w:r w:rsidR="00BC47EA">
        <w:rPr>
          <w:sz w:val="28"/>
          <w:szCs w:val="28"/>
        </w:rPr>
        <w:t xml:space="preserve"> ngày</w:t>
      </w:r>
      <w:r>
        <w:rPr>
          <w:sz w:val="28"/>
          <w:szCs w:val="28"/>
        </w:rPr>
        <w:t xml:space="preserve">: Từ thứ Tư đến thứ Bảy, </w:t>
      </w:r>
      <w:r w:rsidR="00BC47EA">
        <w:rPr>
          <w:sz w:val="28"/>
          <w:szCs w:val="28"/>
        </w:rPr>
        <w:t xml:space="preserve"> học các môn: Toán, TV, Tiếng Anh.</w:t>
      </w:r>
      <w:r>
        <w:rPr>
          <w:sz w:val="28"/>
          <w:szCs w:val="28"/>
        </w:rPr>
        <w:t xml:space="preserve"> Khoa học, lịch sử-Đại lí, TNXH, Đạo đức, HĐTN,</w:t>
      </w:r>
      <w:r w:rsidR="00BC47EA">
        <w:rPr>
          <w:sz w:val="28"/>
          <w:szCs w:val="28"/>
        </w:rPr>
        <w:t xml:space="preserve"> </w:t>
      </w:r>
      <w:r>
        <w:rPr>
          <w:sz w:val="28"/>
          <w:szCs w:val="28"/>
        </w:rPr>
        <w:t xml:space="preserve">Thủ công, Kĩ thuật. </w:t>
      </w:r>
      <w:r w:rsidR="00BC47EA">
        <w:rPr>
          <w:sz w:val="28"/>
          <w:szCs w:val="28"/>
        </w:rPr>
        <w:t xml:space="preserve">Còn các môn </w:t>
      </w:r>
      <w:r>
        <w:rPr>
          <w:sz w:val="28"/>
          <w:szCs w:val="28"/>
        </w:rPr>
        <w:t>ÂN, TD, MT</w:t>
      </w:r>
      <w:r w:rsidR="00BC47EA">
        <w:rPr>
          <w:sz w:val="28"/>
          <w:szCs w:val="28"/>
        </w:rPr>
        <w:t xml:space="preserve"> bắt đầu học từ tuần 23.</w:t>
      </w:r>
    </w:p>
    <w:p w:rsidR="00623AC3" w:rsidRDefault="00BC47EA">
      <w:pPr>
        <w:jc w:val="both"/>
        <w:rPr>
          <w:rFonts w:cs="Times New Roman"/>
          <w:szCs w:val="28"/>
        </w:rPr>
      </w:pPr>
      <w:r>
        <w:rPr>
          <w:rFonts w:cs="Times New Roman"/>
          <w:szCs w:val="28"/>
        </w:rPr>
        <w:t xml:space="preserve">      - Thời gian học trực tuyến tuần 22, bắt đầu từ 17 tháng 2 năm 2021. Cụ thể: Tuần 22 học các </w:t>
      </w:r>
      <w:r w:rsidR="00FF01A6">
        <w:rPr>
          <w:szCs w:val="28"/>
        </w:rPr>
        <w:t>Toán, TV, Tiếng Anh. Khoa học, lịch sử-Đại lí, TNXH, Đạo đức, HĐTN, Thủ công, Kĩ thuật</w:t>
      </w:r>
      <w:r w:rsidR="00FF01A6">
        <w:rPr>
          <w:rFonts w:cs="Times New Roman"/>
          <w:szCs w:val="28"/>
        </w:rPr>
        <w:t xml:space="preserve"> </w:t>
      </w:r>
      <w:r>
        <w:rPr>
          <w:rFonts w:cs="Times New Roman"/>
          <w:szCs w:val="28"/>
        </w:rPr>
        <w:t>của tuần 22 và các học bù các tiết Toán, TV, T Anh thứ sáu tuần 21. Buổi sáng từ 7h30 đế</w:t>
      </w:r>
      <w:r w:rsidR="00FF01A6">
        <w:rPr>
          <w:rFonts w:cs="Times New Roman"/>
          <w:szCs w:val="28"/>
        </w:rPr>
        <w:t>n 10</w:t>
      </w:r>
      <w:r>
        <w:rPr>
          <w:rFonts w:cs="Times New Roman"/>
          <w:szCs w:val="28"/>
        </w:rPr>
        <w:t>h</w:t>
      </w:r>
      <w:r w:rsidR="00FF01A6">
        <w:rPr>
          <w:rFonts w:cs="Times New Roman"/>
          <w:szCs w:val="28"/>
        </w:rPr>
        <w:t>30</w:t>
      </w:r>
      <w:r>
        <w:rPr>
          <w:rFonts w:cs="Times New Roman"/>
          <w:szCs w:val="28"/>
        </w:rPr>
        <w:t>, buổi chiều từ 14h đế</w:t>
      </w:r>
      <w:r w:rsidR="000C1043">
        <w:rPr>
          <w:rFonts w:cs="Times New Roman"/>
          <w:szCs w:val="28"/>
        </w:rPr>
        <w:t>n 16h30</w:t>
      </w:r>
      <w:r>
        <w:rPr>
          <w:rFonts w:cs="Times New Roman"/>
          <w:szCs w:val="28"/>
        </w:rPr>
        <w:t>h, buổi tối từ 19h đến 21h</w:t>
      </w:r>
      <w:r w:rsidR="00FF01A6">
        <w:rPr>
          <w:rFonts w:cs="Times New Roman"/>
          <w:szCs w:val="28"/>
        </w:rPr>
        <w:t>30</w:t>
      </w:r>
      <w:r>
        <w:rPr>
          <w:rFonts w:cs="Times New Roman"/>
          <w:szCs w:val="28"/>
        </w:rPr>
        <w:t>. Có thể dạy các ngày trong tuần tùy vào sự thống nhất giữa GV và phụ huynh.</w:t>
      </w:r>
    </w:p>
    <w:p w:rsidR="00623AC3" w:rsidRDefault="00BC47EA">
      <w:pPr>
        <w:jc w:val="both"/>
        <w:rPr>
          <w:rFonts w:cs="Times New Roman"/>
          <w:szCs w:val="28"/>
        </w:rPr>
      </w:pPr>
      <w:r>
        <w:rPr>
          <w:rFonts w:cs="Times New Roman"/>
          <w:szCs w:val="28"/>
        </w:rPr>
        <w:t xml:space="preserve">      Từ tuần 23 học các môn với số lượng các tiết như sau:</w:t>
      </w:r>
    </w:p>
    <w:p w:rsidR="00623AC3" w:rsidRDefault="00623AC3">
      <w:pPr>
        <w:jc w:val="both"/>
        <w:rPr>
          <w:rFonts w:cs="Times New Roman"/>
          <w:szCs w:val="28"/>
        </w:rPr>
      </w:pPr>
    </w:p>
    <w:tbl>
      <w:tblPr>
        <w:tblW w:w="9350" w:type="dxa"/>
        <w:tblInd w:w="93" w:type="dxa"/>
        <w:tblLook w:val="04A0" w:firstRow="1" w:lastRow="0" w:firstColumn="1" w:lastColumn="0" w:noHBand="0" w:noVBand="1"/>
      </w:tblPr>
      <w:tblGrid>
        <w:gridCol w:w="743"/>
        <w:gridCol w:w="776"/>
        <w:gridCol w:w="576"/>
        <w:gridCol w:w="693"/>
        <w:gridCol w:w="695"/>
        <w:gridCol w:w="749"/>
        <w:gridCol w:w="557"/>
        <w:gridCol w:w="510"/>
        <w:gridCol w:w="557"/>
        <w:gridCol w:w="439"/>
        <w:gridCol w:w="584"/>
        <w:gridCol w:w="505"/>
        <w:gridCol w:w="474"/>
        <w:gridCol w:w="430"/>
        <w:gridCol w:w="456"/>
        <w:gridCol w:w="688"/>
      </w:tblGrid>
      <w:tr w:rsidR="00623AC3">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AC3" w:rsidRDefault="00BC47EA">
            <w:pPr>
              <w:spacing w:line="240" w:lineRule="auto"/>
              <w:jc w:val="center"/>
              <w:rPr>
                <w:rFonts w:eastAsia="Times New Roman" w:cs="Times New Roman"/>
                <w:b/>
                <w:bCs/>
                <w:color w:val="000000"/>
                <w:sz w:val="16"/>
                <w:szCs w:val="20"/>
              </w:rPr>
            </w:pPr>
            <w:bookmarkStart w:id="0" w:name="_GoBack" w:colFirst="0" w:colLast="15"/>
            <w:r>
              <w:rPr>
                <w:rFonts w:eastAsia="Times New Roman" w:cs="Times New Roman"/>
                <w:b/>
                <w:bCs/>
                <w:color w:val="000000"/>
                <w:sz w:val="16"/>
                <w:szCs w:val="20"/>
              </w:rPr>
              <w:t>KHỐI</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TOÁN</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TV</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T ANH</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TNXH</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KHOA</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SỬ</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ĐỊA</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Đ Đ</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TD</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TC-KT</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 xml:space="preserve">ÂN </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MT</w:t>
            </w:r>
          </w:p>
        </w:tc>
        <w:tc>
          <w:tcPr>
            <w:tcW w:w="430" w:type="dxa"/>
            <w:tcBorders>
              <w:top w:val="single" w:sz="4" w:space="0" w:color="auto"/>
              <w:left w:val="nil"/>
              <w:bottom w:val="single" w:sz="4" w:space="0" w:color="auto"/>
              <w:right w:val="single" w:sz="4" w:space="0" w:color="auto"/>
            </w:tcBorders>
            <w:shd w:val="clear" w:color="auto" w:fill="auto"/>
            <w:noWrap/>
            <w:vAlign w:val="bottom"/>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SH</w:t>
            </w:r>
          </w:p>
        </w:tc>
        <w:tc>
          <w:tcPr>
            <w:tcW w:w="374" w:type="dxa"/>
            <w:tcBorders>
              <w:top w:val="single" w:sz="4" w:space="0" w:color="auto"/>
              <w:left w:val="nil"/>
              <w:bottom w:val="single" w:sz="4" w:space="0" w:color="auto"/>
              <w:right w:val="single" w:sz="4" w:space="0" w:color="auto"/>
            </w:tcBorders>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HĐ</w:t>
            </w:r>
          </w:p>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TN</w:t>
            </w:r>
          </w:p>
        </w:tc>
        <w:tc>
          <w:tcPr>
            <w:tcW w:w="688" w:type="dxa"/>
            <w:tcBorders>
              <w:top w:val="single" w:sz="4" w:space="0" w:color="auto"/>
              <w:left w:val="nil"/>
              <w:bottom w:val="single" w:sz="4" w:space="0" w:color="auto"/>
              <w:right w:val="single" w:sz="4" w:space="0" w:color="auto"/>
            </w:tcBorders>
            <w:vAlign w:val="bottom"/>
          </w:tcPr>
          <w:p w:rsidR="00623AC3" w:rsidRDefault="00BC47EA">
            <w:pPr>
              <w:spacing w:line="240" w:lineRule="auto"/>
              <w:jc w:val="center"/>
              <w:rPr>
                <w:rFonts w:eastAsia="Times New Roman" w:cs="Times New Roman"/>
                <w:b/>
                <w:bCs/>
                <w:color w:val="000000"/>
                <w:sz w:val="16"/>
                <w:szCs w:val="20"/>
              </w:rPr>
            </w:pPr>
            <w:r>
              <w:rPr>
                <w:rFonts w:eastAsia="Times New Roman" w:cs="Times New Roman"/>
                <w:b/>
                <w:bCs/>
                <w:color w:val="000000"/>
                <w:sz w:val="16"/>
                <w:szCs w:val="20"/>
              </w:rPr>
              <w:t>TỔNG</w:t>
            </w:r>
          </w:p>
        </w:tc>
      </w:tr>
      <w:tr w:rsidR="00623AC3">
        <w:trPr>
          <w:trHeight w:val="315"/>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776"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bottom"/>
            <w:hideMark/>
          </w:tcPr>
          <w:p w:rsidR="00623AC3" w:rsidRDefault="007B5A1D">
            <w:pPr>
              <w:spacing w:line="240" w:lineRule="auto"/>
              <w:jc w:val="right"/>
              <w:rPr>
                <w:rFonts w:eastAsia="Times New Roman" w:cs="Times New Roman"/>
                <w:color w:val="000000"/>
                <w:sz w:val="24"/>
                <w:szCs w:val="24"/>
              </w:rPr>
            </w:pPr>
            <w:r>
              <w:rPr>
                <w:rFonts w:eastAsia="Times New Roman" w:cs="Times New Roman"/>
                <w:color w:val="000000"/>
                <w:sz w:val="24"/>
                <w:szCs w:val="24"/>
              </w:rPr>
              <w:t>10</w:t>
            </w:r>
          </w:p>
        </w:tc>
        <w:tc>
          <w:tcPr>
            <w:tcW w:w="693" w:type="dxa"/>
            <w:tcBorders>
              <w:top w:val="nil"/>
              <w:left w:val="nil"/>
              <w:bottom w:val="single" w:sz="4" w:space="0" w:color="auto"/>
              <w:right w:val="single" w:sz="4" w:space="0" w:color="auto"/>
            </w:tcBorders>
            <w:shd w:val="clear" w:color="auto" w:fill="auto"/>
            <w:noWrap/>
            <w:vAlign w:val="bottom"/>
            <w:hideMark/>
          </w:tcPr>
          <w:p w:rsidR="00623AC3" w:rsidRDefault="00623AC3">
            <w:pPr>
              <w:spacing w:line="240" w:lineRule="auto"/>
              <w:jc w:val="right"/>
              <w:rPr>
                <w:rFonts w:eastAsia="Times New Roman" w:cs="Times New Roman"/>
                <w:color w:val="000000"/>
                <w:sz w:val="24"/>
                <w:szCs w:val="24"/>
              </w:rPr>
            </w:pPr>
          </w:p>
        </w:tc>
        <w:tc>
          <w:tcPr>
            <w:tcW w:w="695"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749"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w:t>
            </w:r>
          </w:p>
        </w:tc>
        <w:tc>
          <w:tcPr>
            <w:tcW w:w="557"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w:t>
            </w:r>
          </w:p>
        </w:tc>
        <w:tc>
          <w:tcPr>
            <w:tcW w:w="557"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439"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584"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w:t>
            </w:r>
          </w:p>
        </w:tc>
        <w:tc>
          <w:tcPr>
            <w:tcW w:w="505"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1</w:t>
            </w:r>
          </w:p>
        </w:tc>
        <w:tc>
          <w:tcPr>
            <w:tcW w:w="474"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430"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374" w:type="dxa"/>
            <w:tcBorders>
              <w:top w:val="nil"/>
              <w:left w:val="nil"/>
              <w:bottom w:val="single" w:sz="4" w:space="0" w:color="auto"/>
              <w:right w:val="single" w:sz="4" w:space="0" w:color="auto"/>
            </w:tcBorders>
          </w:tcPr>
          <w:p w:rsidR="00623AC3" w:rsidRDefault="00BC47EA">
            <w:pPr>
              <w:spacing w:line="240" w:lineRule="auto"/>
              <w:jc w:val="right"/>
              <w:rPr>
                <w:rFonts w:eastAsia="Times New Roman" w:cs="Times New Roman"/>
                <w:b/>
                <w:bCs/>
                <w:color w:val="000000"/>
                <w:sz w:val="24"/>
                <w:szCs w:val="24"/>
              </w:rPr>
            </w:pPr>
            <w:r>
              <w:rPr>
                <w:rFonts w:eastAsia="Times New Roman" w:cs="Times New Roman"/>
                <w:b/>
                <w:bCs/>
                <w:color w:val="000000"/>
                <w:sz w:val="24"/>
                <w:szCs w:val="24"/>
              </w:rPr>
              <w:t>1</w:t>
            </w:r>
          </w:p>
        </w:tc>
        <w:tc>
          <w:tcPr>
            <w:tcW w:w="688" w:type="dxa"/>
            <w:tcBorders>
              <w:top w:val="nil"/>
              <w:left w:val="nil"/>
              <w:bottom w:val="single" w:sz="4" w:space="0" w:color="auto"/>
              <w:right w:val="single" w:sz="4" w:space="0" w:color="auto"/>
            </w:tcBorders>
            <w:vAlign w:val="bottom"/>
          </w:tcPr>
          <w:p w:rsidR="00623AC3" w:rsidRDefault="007B5A1D">
            <w:pPr>
              <w:spacing w:line="240" w:lineRule="auto"/>
              <w:jc w:val="right"/>
              <w:rPr>
                <w:rFonts w:eastAsia="Times New Roman" w:cs="Times New Roman"/>
                <w:b/>
                <w:bCs/>
                <w:color w:val="000000"/>
                <w:sz w:val="24"/>
                <w:szCs w:val="24"/>
              </w:rPr>
            </w:pPr>
            <w:r>
              <w:rPr>
                <w:rFonts w:eastAsia="Times New Roman" w:cs="Times New Roman"/>
                <w:b/>
                <w:bCs/>
                <w:color w:val="000000"/>
                <w:sz w:val="24"/>
                <w:szCs w:val="24"/>
              </w:rPr>
              <w:t>22</w:t>
            </w:r>
          </w:p>
        </w:tc>
      </w:tr>
      <w:tr w:rsidR="00623AC3">
        <w:trPr>
          <w:trHeight w:val="315"/>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2</w:t>
            </w:r>
          </w:p>
        </w:tc>
        <w:tc>
          <w:tcPr>
            <w:tcW w:w="776"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9</w:t>
            </w:r>
          </w:p>
        </w:tc>
        <w:tc>
          <w:tcPr>
            <w:tcW w:w="693" w:type="dxa"/>
            <w:tcBorders>
              <w:top w:val="nil"/>
              <w:left w:val="nil"/>
              <w:bottom w:val="single" w:sz="4" w:space="0" w:color="auto"/>
              <w:right w:val="single" w:sz="4" w:space="0" w:color="auto"/>
            </w:tcBorders>
            <w:shd w:val="clear" w:color="auto" w:fill="auto"/>
            <w:noWrap/>
            <w:vAlign w:val="bottom"/>
            <w:hideMark/>
          </w:tcPr>
          <w:p w:rsidR="00623AC3" w:rsidRDefault="00623AC3">
            <w:pPr>
              <w:spacing w:line="240" w:lineRule="auto"/>
              <w:jc w:val="right"/>
              <w:rPr>
                <w:rFonts w:eastAsia="Times New Roman" w:cs="Times New Roman"/>
                <w:color w:val="000000"/>
                <w:sz w:val="24"/>
                <w:szCs w:val="24"/>
              </w:rPr>
            </w:pPr>
          </w:p>
        </w:tc>
        <w:tc>
          <w:tcPr>
            <w:tcW w:w="695"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749"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w:t>
            </w:r>
          </w:p>
        </w:tc>
        <w:tc>
          <w:tcPr>
            <w:tcW w:w="557"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w:t>
            </w:r>
          </w:p>
        </w:tc>
        <w:tc>
          <w:tcPr>
            <w:tcW w:w="557"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439"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584"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505"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1</w:t>
            </w:r>
          </w:p>
        </w:tc>
        <w:tc>
          <w:tcPr>
            <w:tcW w:w="474"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430"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374" w:type="dxa"/>
            <w:tcBorders>
              <w:top w:val="nil"/>
              <w:left w:val="nil"/>
              <w:bottom w:val="single" w:sz="4" w:space="0" w:color="auto"/>
              <w:right w:val="single" w:sz="4" w:space="0" w:color="auto"/>
            </w:tcBorders>
          </w:tcPr>
          <w:p w:rsidR="00623AC3" w:rsidRDefault="00623AC3">
            <w:pPr>
              <w:spacing w:line="240" w:lineRule="auto"/>
              <w:jc w:val="right"/>
              <w:rPr>
                <w:rFonts w:eastAsia="Times New Roman" w:cs="Times New Roman"/>
                <w:b/>
                <w:bCs/>
                <w:color w:val="000000"/>
                <w:sz w:val="24"/>
                <w:szCs w:val="24"/>
              </w:rPr>
            </w:pPr>
          </w:p>
        </w:tc>
        <w:tc>
          <w:tcPr>
            <w:tcW w:w="688" w:type="dxa"/>
            <w:tcBorders>
              <w:top w:val="nil"/>
              <w:left w:val="nil"/>
              <w:bottom w:val="single" w:sz="4" w:space="0" w:color="auto"/>
              <w:right w:val="single" w:sz="4" w:space="0" w:color="auto"/>
            </w:tcBorders>
            <w:vAlign w:val="bottom"/>
          </w:tcPr>
          <w:p w:rsidR="00623AC3" w:rsidRDefault="00BC47EA">
            <w:pPr>
              <w:spacing w:line="240" w:lineRule="auto"/>
              <w:jc w:val="right"/>
              <w:rPr>
                <w:rFonts w:eastAsia="Times New Roman" w:cs="Times New Roman"/>
                <w:b/>
                <w:bCs/>
                <w:color w:val="000000"/>
                <w:sz w:val="24"/>
                <w:szCs w:val="24"/>
              </w:rPr>
            </w:pPr>
            <w:r>
              <w:rPr>
                <w:rFonts w:eastAsia="Times New Roman" w:cs="Times New Roman"/>
                <w:b/>
                <w:bCs/>
                <w:color w:val="000000"/>
                <w:sz w:val="24"/>
                <w:szCs w:val="24"/>
              </w:rPr>
              <w:t>23</w:t>
            </w:r>
          </w:p>
        </w:tc>
      </w:tr>
      <w:tr w:rsidR="00623AC3">
        <w:trPr>
          <w:trHeight w:val="315"/>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3</w:t>
            </w:r>
          </w:p>
        </w:tc>
        <w:tc>
          <w:tcPr>
            <w:tcW w:w="776"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8</w:t>
            </w:r>
          </w:p>
        </w:tc>
        <w:tc>
          <w:tcPr>
            <w:tcW w:w="693" w:type="dxa"/>
            <w:tcBorders>
              <w:top w:val="nil"/>
              <w:left w:val="nil"/>
              <w:bottom w:val="single" w:sz="4" w:space="0" w:color="auto"/>
              <w:right w:val="single" w:sz="4" w:space="0" w:color="auto"/>
            </w:tcBorders>
            <w:shd w:val="clear" w:color="auto" w:fill="auto"/>
            <w:noWrap/>
            <w:vAlign w:val="bottom"/>
            <w:hideMark/>
          </w:tcPr>
          <w:p w:rsidR="00623AC3" w:rsidRDefault="00FF01A6">
            <w:pPr>
              <w:spacing w:line="240" w:lineRule="auto"/>
              <w:jc w:val="right"/>
              <w:rPr>
                <w:rFonts w:eastAsia="Times New Roman" w:cs="Times New Roman"/>
                <w:color w:val="000000"/>
                <w:sz w:val="24"/>
                <w:szCs w:val="24"/>
              </w:rPr>
            </w:pPr>
            <w:r>
              <w:rPr>
                <w:rFonts w:eastAsia="Times New Roman" w:cs="Times New Roman"/>
                <w:color w:val="000000"/>
                <w:sz w:val="24"/>
                <w:szCs w:val="24"/>
              </w:rPr>
              <w:t>3</w:t>
            </w:r>
          </w:p>
        </w:tc>
        <w:tc>
          <w:tcPr>
            <w:tcW w:w="695"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749"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w:t>
            </w:r>
          </w:p>
        </w:tc>
        <w:tc>
          <w:tcPr>
            <w:tcW w:w="557"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w:t>
            </w:r>
          </w:p>
        </w:tc>
        <w:tc>
          <w:tcPr>
            <w:tcW w:w="557"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439"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584"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505"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1</w:t>
            </w:r>
          </w:p>
        </w:tc>
        <w:tc>
          <w:tcPr>
            <w:tcW w:w="474"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430"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374" w:type="dxa"/>
            <w:tcBorders>
              <w:top w:val="nil"/>
              <w:left w:val="nil"/>
              <w:bottom w:val="single" w:sz="4" w:space="0" w:color="auto"/>
              <w:right w:val="single" w:sz="4" w:space="0" w:color="auto"/>
            </w:tcBorders>
          </w:tcPr>
          <w:p w:rsidR="00623AC3" w:rsidRDefault="00623AC3">
            <w:pPr>
              <w:spacing w:line="240" w:lineRule="auto"/>
              <w:jc w:val="right"/>
              <w:rPr>
                <w:rFonts w:eastAsia="Times New Roman" w:cs="Times New Roman"/>
                <w:b/>
                <w:bCs/>
                <w:color w:val="000000"/>
                <w:sz w:val="24"/>
                <w:szCs w:val="24"/>
              </w:rPr>
            </w:pPr>
          </w:p>
        </w:tc>
        <w:tc>
          <w:tcPr>
            <w:tcW w:w="688" w:type="dxa"/>
            <w:tcBorders>
              <w:top w:val="nil"/>
              <w:left w:val="nil"/>
              <w:bottom w:val="single" w:sz="4" w:space="0" w:color="auto"/>
              <w:right w:val="single" w:sz="4" w:space="0" w:color="auto"/>
            </w:tcBorders>
            <w:vAlign w:val="bottom"/>
          </w:tcPr>
          <w:p w:rsidR="00623AC3" w:rsidRDefault="00FF01A6">
            <w:pPr>
              <w:spacing w:line="240" w:lineRule="auto"/>
              <w:jc w:val="right"/>
              <w:rPr>
                <w:rFonts w:eastAsia="Times New Roman" w:cs="Times New Roman"/>
                <w:b/>
                <w:bCs/>
                <w:color w:val="000000"/>
                <w:sz w:val="24"/>
                <w:szCs w:val="24"/>
              </w:rPr>
            </w:pPr>
            <w:r>
              <w:rPr>
                <w:rFonts w:eastAsia="Times New Roman" w:cs="Times New Roman"/>
                <w:b/>
                <w:bCs/>
                <w:color w:val="000000"/>
                <w:sz w:val="24"/>
                <w:szCs w:val="24"/>
              </w:rPr>
              <w:t>23</w:t>
            </w:r>
          </w:p>
        </w:tc>
      </w:tr>
      <w:tr w:rsidR="00623AC3">
        <w:trPr>
          <w:trHeight w:val="315"/>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4</w:t>
            </w:r>
          </w:p>
        </w:tc>
        <w:tc>
          <w:tcPr>
            <w:tcW w:w="776"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8</w:t>
            </w:r>
          </w:p>
        </w:tc>
        <w:tc>
          <w:tcPr>
            <w:tcW w:w="693" w:type="dxa"/>
            <w:tcBorders>
              <w:top w:val="nil"/>
              <w:left w:val="nil"/>
              <w:bottom w:val="single" w:sz="4" w:space="0" w:color="auto"/>
              <w:right w:val="single" w:sz="4" w:space="0" w:color="auto"/>
            </w:tcBorders>
            <w:shd w:val="clear" w:color="auto" w:fill="auto"/>
            <w:noWrap/>
            <w:vAlign w:val="bottom"/>
            <w:hideMark/>
          </w:tcPr>
          <w:p w:rsidR="00623AC3" w:rsidRDefault="00FF01A6">
            <w:pPr>
              <w:spacing w:line="240" w:lineRule="auto"/>
              <w:jc w:val="right"/>
              <w:rPr>
                <w:rFonts w:eastAsia="Times New Roman" w:cs="Times New Roman"/>
                <w:color w:val="000000"/>
                <w:sz w:val="24"/>
                <w:szCs w:val="24"/>
              </w:rPr>
            </w:pPr>
            <w:r>
              <w:rPr>
                <w:rFonts w:eastAsia="Times New Roman" w:cs="Times New Roman"/>
                <w:color w:val="000000"/>
                <w:sz w:val="24"/>
                <w:szCs w:val="24"/>
              </w:rPr>
              <w:t>3</w:t>
            </w:r>
          </w:p>
        </w:tc>
        <w:tc>
          <w:tcPr>
            <w:tcW w:w="695"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557"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510"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557"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439"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584"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1</w:t>
            </w:r>
          </w:p>
        </w:tc>
        <w:tc>
          <w:tcPr>
            <w:tcW w:w="505"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474"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430"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374" w:type="dxa"/>
            <w:tcBorders>
              <w:top w:val="nil"/>
              <w:left w:val="nil"/>
              <w:bottom w:val="single" w:sz="4" w:space="0" w:color="auto"/>
              <w:right w:val="single" w:sz="4" w:space="0" w:color="auto"/>
            </w:tcBorders>
          </w:tcPr>
          <w:p w:rsidR="00623AC3" w:rsidRDefault="00623AC3">
            <w:pPr>
              <w:spacing w:line="240" w:lineRule="auto"/>
              <w:jc w:val="right"/>
              <w:rPr>
                <w:rFonts w:eastAsia="Times New Roman" w:cs="Times New Roman"/>
                <w:b/>
                <w:bCs/>
                <w:color w:val="000000"/>
                <w:sz w:val="24"/>
                <w:szCs w:val="24"/>
              </w:rPr>
            </w:pPr>
          </w:p>
        </w:tc>
        <w:tc>
          <w:tcPr>
            <w:tcW w:w="688" w:type="dxa"/>
            <w:tcBorders>
              <w:top w:val="nil"/>
              <w:left w:val="nil"/>
              <w:bottom w:val="single" w:sz="4" w:space="0" w:color="auto"/>
              <w:right w:val="single" w:sz="4" w:space="0" w:color="auto"/>
            </w:tcBorders>
            <w:vAlign w:val="bottom"/>
          </w:tcPr>
          <w:p w:rsidR="00623AC3" w:rsidRDefault="00FF01A6">
            <w:pPr>
              <w:spacing w:line="240" w:lineRule="auto"/>
              <w:jc w:val="right"/>
              <w:rPr>
                <w:rFonts w:eastAsia="Times New Roman" w:cs="Times New Roman"/>
                <w:b/>
                <w:bCs/>
                <w:color w:val="000000"/>
                <w:sz w:val="24"/>
                <w:szCs w:val="24"/>
              </w:rPr>
            </w:pPr>
            <w:r>
              <w:rPr>
                <w:rFonts w:eastAsia="Times New Roman" w:cs="Times New Roman"/>
                <w:b/>
                <w:bCs/>
                <w:color w:val="000000"/>
                <w:sz w:val="24"/>
                <w:szCs w:val="24"/>
              </w:rPr>
              <w:t>25</w:t>
            </w:r>
          </w:p>
        </w:tc>
      </w:tr>
      <w:tr w:rsidR="00623AC3">
        <w:trPr>
          <w:trHeight w:val="315"/>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5</w:t>
            </w:r>
          </w:p>
        </w:tc>
        <w:tc>
          <w:tcPr>
            <w:tcW w:w="776"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8</w:t>
            </w:r>
          </w:p>
        </w:tc>
        <w:tc>
          <w:tcPr>
            <w:tcW w:w="693" w:type="dxa"/>
            <w:tcBorders>
              <w:top w:val="nil"/>
              <w:left w:val="nil"/>
              <w:bottom w:val="single" w:sz="4" w:space="0" w:color="auto"/>
              <w:right w:val="single" w:sz="4" w:space="0" w:color="auto"/>
            </w:tcBorders>
            <w:shd w:val="clear" w:color="auto" w:fill="auto"/>
            <w:noWrap/>
            <w:vAlign w:val="bottom"/>
            <w:hideMark/>
          </w:tcPr>
          <w:p w:rsidR="00623AC3" w:rsidRDefault="00FF01A6">
            <w:pPr>
              <w:spacing w:line="240" w:lineRule="auto"/>
              <w:jc w:val="right"/>
              <w:rPr>
                <w:rFonts w:eastAsia="Times New Roman" w:cs="Times New Roman"/>
                <w:color w:val="000000"/>
                <w:sz w:val="24"/>
                <w:szCs w:val="24"/>
              </w:rPr>
            </w:pPr>
            <w:r>
              <w:rPr>
                <w:rFonts w:eastAsia="Times New Roman" w:cs="Times New Roman"/>
                <w:color w:val="000000"/>
                <w:sz w:val="24"/>
                <w:szCs w:val="24"/>
              </w:rPr>
              <w:t>3</w:t>
            </w:r>
          </w:p>
        </w:tc>
        <w:tc>
          <w:tcPr>
            <w:tcW w:w="695"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557"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510"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557"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439"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584"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rPr>
                <w:rFonts w:eastAsia="Times New Roman" w:cs="Times New Roman"/>
                <w:color w:val="000000"/>
                <w:sz w:val="24"/>
                <w:szCs w:val="24"/>
              </w:rPr>
            </w:pPr>
            <w:r>
              <w:rPr>
                <w:rFonts w:eastAsia="Times New Roman" w:cs="Times New Roman"/>
                <w:color w:val="000000"/>
                <w:sz w:val="24"/>
                <w:szCs w:val="24"/>
              </w:rPr>
              <w:t> 1</w:t>
            </w:r>
          </w:p>
        </w:tc>
        <w:tc>
          <w:tcPr>
            <w:tcW w:w="505"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474"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430" w:type="dxa"/>
            <w:tcBorders>
              <w:top w:val="nil"/>
              <w:left w:val="nil"/>
              <w:bottom w:val="single" w:sz="4" w:space="0" w:color="auto"/>
              <w:right w:val="single" w:sz="4" w:space="0" w:color="auto"/>
            </w:tcBorders>
            <w:shd w:val="clear" w:color="auto" w:fill="auto"/>
            <w:noWrap/>
            <w:vAlign w:val="bottom"/>
            <w:hideMark/>
          </w:tcPr>
          <w:p w:rsidR="00623AC3" w:rsidRDefault="00BC47EA">
            <w:pPr>
              <w:spacing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374" w:type="dxa"/>
            <w:tcBorders>
              <w:top w:val="nil"/>
              <w:left w:val="nil"/>
              <w:bottom w:val="single" w:sz="4" w:space="0" w:color="auto"/>
              <w:right w:val="single" w:sz="4" w:space="0" w:color="auto"/>
            </w:tcBorders>
          </w:tcPr>
          <w:p w:rsidR="00623AC3" w:rsidRDefault="00623AC3">
            <w:pPr>
              <w:spacing w:line="240" w:lineRule="auto"/>
              <w:jc w:val="right"/>
              <w:rPr>
                <w:rFonts w:eastAsia="Times New Roman" w:cs="Times New Roman"/>
                <w:b/>
                <w:bCs/>
                <w:color w:val="000000"/>
                <w:sz w:val="24"/>
                <w:szCs w:val="24"/>
              </w:rPr>
            </w:pPr>
          </w:p>
        </w:tc>
        <w:tc>
          <w:tcPr>
            <w:tcW w:w="688" w:type="dxa"/>
            <w:tcBorders>
              <w:top w:val="nil"/>
              <w:left w:val="nil"/>
              <w:bottom w:val="single" w:sz="4" w:space="0" w:color="auto"/>
              <w:right w:val="single" w:sz="4" w:space="0" w:color="auto"/>
            </w:tcBorders>
            <w:vAlign w:val="bottom"/>
          </w:tcPr>
          <w:p w:rsidR="00623AC3" w:rsidRDefault="00FF01A6">
            <w:pPr>
              <w:spacing w:line="240" w:lineRule="auto"/>
              <w:jc w:val="right"/>
              <w:rPr>
                <w:rFonts w:eastAsia="Times New Roman" w:cs="Times New Roman"/>
                <w:b/>
                <w:bCs/>
                <w:color w:val="000000"/>
                <w:sz w:val="24"/>
                <w:szCs w:val="24"/>
              </w:rPr>
            </w:pPr>
            <w:r>
              <w:rPr>
                <w:rFonts w:eastAsia="Times New Roman" w:cs="Times New Roman"/>
                <w:b/>
                <w:bCs/>
                <w:color w:val="000000"/>
                <w:sz w:val="24"/>
                <w:szCs w:val="24"/>
              </w:rPr>
              <w:t>25</w:t>
            </w:r>
          </w:p>
        </w:tc>
      </w:tr>
    </w:tbl>
    <w:bookmarkEnd w:id="0"/>
    <w:p w:rsidR="00623AC3" w:rsidRDefault="00BC47EA">
      <w:pPr>
        <w:jc w:val="both"/>
        <w:rPr>
          <w:rFonts w:cs="Times New Roman"/>
          <w:szCs w:val="28"/>
        </w:rPr>
      </w:pPr>
      <w:r>
        <w:rPr>
          <w:rFonts w:cs="Times New Roman"/>
          <w:szCs w:val="28"/>
        </w:rPr>
        <w:t xml:space="preserve">       Tiết sinh hoạt lớp, GV có thể bố trí thành tiết riêng, lồng ghép vào đầu hoặc cuối các tiết dạy cho phù hợp.</w:t>
      </w:r>
    </w:p>
    <w:p w:rsidR="00623AC3" w:rsidRDefault="00BC47EA">
      <w:pPr>
        <w:jc w:val="both"/>
        <w:rPr>
          <w:rFonts w:cs="Times New Roman"/>
          <w:szCs w:val="28"/>
        </w:rPr>
      </w:pPr>
      <w:r>
        <w:rPr>
          <w:rFonts w:cs="Times New Roman"/>
          <w:szCs w:val="28"/>
        </w:rPr>
        <w:t xml:space="preserve">      - Nội dung chương trình, khối 1 theo chương trình GDPT năm 2018 đã xây dựng từ đầu năm; đối với lớp 2 đến lớp 5 theo chương trình GD năm 2006 - phân phối của Bộ GD. Đối với các môn 2 tiết/tuần dạy 1 tiết/tuần thì GV dạy gộp vào thành 1 tiết, có thể giảm nhẹ yêu cầu hoặc lược bỏ một số phần bài tập, câu hỏi khó hoặc trùng lặp, một số nội dung, bài tập, câu hỏi có thể giao cho HS tự hoàn thành sau đó có sự kiểm tra của GV, nội dung dạy đảm bảo những kiến thức cơ bản của 2 tiết, chọn dạy như thế nào là do GV tự chọn sao cho phù hợp và hiệu quả. Đối với môn tiếng Anh thì dạy như dạy trực tuyến năm học 2019 - 2020.</w:t>
      </w:r>
    </w:p>
    <w:p w:rsidR="00623AC3" w:rsidRDefault="00BC47EA">
      <w:pPr>
        <w:jc w:val="both"/>
        <w:rPr>
          <w:rFonts w:cs="Times New Roman"/>
          <w:szCs w:val="28"/>
        </w:rPr>
      </w:pPr>
      <w:r>
        <w:rPr>
          <w:rFonts w:cs="Times New Roman"/>
          <w:szCs w:val="28"/>
        </w:rPr>
        <w:t xml:space="preserve">      - Với môn Toán, TV của các lớp có thể xây dựng bài học theo chủ đề, với những bài dạy theo chủ đề có từ 3 tiết trở lên có thể giảm 1 tiết sao cho hợp lý, phù hợp với học sinh. GV chịu trách nhiệm việc xây dựng nội dung dạy học trước hiệu trưởng, hiệu trưởng chịu trách nhiệm trước Phòng GD.</w:t>
      </w:r>
    </w:p>
    <w:p w:rsidR="00623AC3" w:rsidRDefault="00BC47EA">
      <w:pPr>
        <w:pStyle w:val="BodyText"/>
        <w:tabs>
          <w:tab w:val="left" w:pos="1099"/>
        </w:tabs>
        <w:spacing w:line="240" w:lineRule="auto"/>
        <w:jc w:val="both"/>
        <w:rPr>
          <w:color w:val="000000"/>
          <w:sz w:val="28"/>
          <w:szCs w:val="28"/>
          <w:lang w:eastAsia="vi-VN" w:bidi="vi-VN"/>
        </w:rPr>
      </w:pPr>
      <w:r>
        <w:rPr>
          <w:color w:val="000000"/>
          <w:sz w:val="28"/>
          <w:szCs w:val="28"/>
          <w:lang w:eastAsia="vi-VN" w:bidi="vi-VN"/>
        </w:rPr>
        <w:t>2. Học liệu:</w:t>
      </w:r>
    </w:p>
    <w:p w:rsidR="00623AC3" w:rsidRDefault="00BC47EA">
      <w:pPr>
        <w:spacing w:line="240" w:lineRule="auto"/>
        <w:jc w:val="both"/>
      </w:pPr>
      <w:r>
        <w:t xml:space="preserve">      a. Được xây dựng theo chương trình giáo dục Tiểu học, bao gồm sách giáo khoa, bài giảng, tài liệu, học liệu, câu hỏi, bài tập để tổ chức dạy học và kiểm tra, </w:t>
      </w:r>
    </w:p>
    <w:p w:rsidR="00623AC3" w:rsidRDefault="00BC47EA">
      <w:pPr>
        <w:spacing w:line="240" w:lineRule="auto"/>
        <w:jc w:val="both"/>
      </w:pPr>
      <w:r>
        <w:t>đánh giá kết quả học tập của học sinh.</w:t>
      </w:r>
    </w:p>
    <w:p w:rsidR="00623AC3" w:rsidRDefault="00BC47EA">
      <w:pPr>
        <w:spacing w:line="240" w:lineRule="auto"/>
        <w:jc w:val="both"/>
      </w:pPr>
      <w:r>
        <w:t xml:space="preserve">       b. Tổ, nhóm chuyên môn cần tập trung sinh hoạt chuyên môn để xây dựng các bài giảng đảm bảo đúng quy định về chương trình, nội dung theo yêu cầu.</w:t>
      </w:r>
    </w:p>
    <w:p w:rsidR="00623AC3" w:rsidRDefault="00BC47EA">
      <w:pPr>
        <w:spacing w:line="240" w:lineRule="auto"/>
        <w:ind w:firstLine="720"/>
        <w:jc w:val="both"/>
      </w:pPr>
      <w:r>
        <w:t xml:space="preserve"> DỰ KIẾN THỜI GIAN BIỂU HÀNG NGÀY:</w:t>
      </w:r>
    </w:p>
    <w:tbl>
      <w:tblPr>
        <w:tblStyle w:val="TableGrid"/>
        <w:tblW w:w="0" w:type="auto"/>
        <w:tblLook w:val="04A0" w:firstRow="1" w:lastRow="0" w:firstColumn="1" w:lastColumn="0" w:noHBand="0" w:noVBand="1"/>
      </w:tblPr>
      <w:tblGrid>
        <w:gridCol w:w="1668"/>
        <w:gridCol w:w="2393"/>
        <w:gridCol w:w="2710"/>
        <w:gridCol w:w="2393"/>
      </w:tblGrid>
      <w:tr w:rsidR="00623AC3">
        <w:tc>
          <w:tcPr>
            <w:tcW w:w="1668" w:type="dxa"/>
          </w:tcPr>
          <w:p w:rsidR="00623AC3" w:rsidRDefault="00623AC3">
            <w:pPr>
              <w:spacing w:line="276" w:lineRule="auto"/>
              <w:rPr>
                <w:b/>
              </w:rPr>
            </w:pPr>
          </w:p>
        </w:tc>
        <w:tc>
          <w:tcPr>
            <w:tcW w:w="2393" w:type="dxa"/>
          </w:tcPr>
          <w:p w:rsidR="00623AC3" w:rsidRDefault="00BC47EA">
            <w:pPr>
              <w:spacing w:line="276" w:lineRule="auto"/>
              <w:rPr>
                <w:b/>
              </w:rPr>
            </w:pPr>
            <w:r>
              <w:rPr>
                <w:b/>
              </w:rPr>
              <w:t>Thời gian bắt đầu</w:t>
            </w:r>
          </w:p>
        </w:tc>
        <w:tc>
          <w:tcPr>
            <w:tcW w:w="2710" w:type="dxa"/>
          </w:tcPr>
          <w:p w:rsidR="00623AC3" w:rsidRDefault="00BC47EA">
            <w:pPr>
              <w:spacing w:line="276" w:lineRule="auto"/>
              <w:rPr>
                <w:b/>
              </w:rPr>
            </w:pPr>
            <w:r>
              <w:rPr>
                <w:b/>
              </w:rPr>
              <w:t>Thời gian kết thúc</w:t>
            </w:r>
          </w:p>
        </w:tc>
        <w:tc>
          <w:tcPr>
            <w:tcW w:w="2393" w:type="dxa"/>
          </w:tcPr>
          <w:p w:rsidR="00623AC3" w:rsidRDefault="00BC47EA">
            <w:pPr>
              <w:spacing w:line="276" w:lineRule="auto"/>
              <w:rPr>
                <w:b/>
              </w:rPr>
            </w:pPr>
            <w:r>
              <w:rPr>
                <w:b/>
              </w:rPr>
              <w:t>Ghi chú</w:t>
            </w:r>
          </w:p>
        </w:tc>
      </w:tr>
      <w:tr w:rsidR="00623AC3">
        <w:tc>
          <w:tcPr>
            <w:tcW w:w="1668" w:type="dxa"/>
          </w:tcPr>
          <w:p w:rsidR="00623AC3" w:rsidRDefault="00BC47EA">
            <w:pPr>
              <w:spacing w:line="276" w:lineRule="auto"/>
            </w:pPr>
            <w:r>
              <w:t>Buổi sáng</w:t>
            </w:r>
          </w:p>
        </w:tc>
        <w:tc>
          <w:tcPr>
            <w:tcW w:w="2393" w:type="dxa"/>
          </w:tcPr>
          <w:p w:rsidR="00623AC3" w:rsidRDefault="00BC47EA">
            <w:pPr>
              <w:spacing w:line="276" w:lineRule="auto"/>
            </w:pPr>
            <w:r>
              <w:t>7h30</w:t>
            </w:r>
          </w:p>
        </w:tc>
        <w:tc>
          <w:tcPr>
            <w:tcW w:w="2710" w:type="dxa"/>
          </w:tcPr>
          <w:p w:rsidR="00623AC3" w:rsidRDefault="000C1043">
            <w:pPr>
              <w:spacing w:line="276" w:lineRule="auto"/>
            </w:pPr>
            <w:r>
              <w:t>10h30</w:t>
            </w:r>
          </w:p>
        </w:tc>
        <w:tc>
          <w:tcPr>
            <w:tcW w:w="2393" w:type="dxa"/>
            <w:vMerge w:val="restart"/>
          </w:tcPr>
          <w:p w:rsidR="00623AC3" w:rsidRDefault="00BC47EA">
            <w:pPr>
              <w:spacing w:line="276" w:lineRule="auto"/>
            </w:pPr>
            <w:r>
              <w:t>Tùy GV lựa chọn buổi nào, cần  thống nhất với HS</w:t>
            </w:r>
            <w:r w:rsidR="000C1043">
              <w:t>, PH</w:t>
            </w:r>
          </w:p>
        </w:tc>
      </w:tr>
      <w:tr w:rsidR="00623AC3">
        <w:tc>
          <w:tcPr>
            <w:tcW w:w="1668" w:type="dxa"/>
          </w:tcPr>
          <w:p w:rsidR="00623AC3" w:rsidRDefault="00BC47EA">
            <w:pPr>
              <w:spacing w:line="276" w:lineRule="auto"/>
            </w:pPr>
            <w:r>
              <w:t>Buổi chiều</w:t>
            </w:r>
          </w:p>
        </w:tc>
        <w:tc>
          <w:tcPr>
            <w:tcW w:w="2393" w:type="dxa"/>
          </w:tcPr>
          <w:p w:rsidR="00623AC3" w:rsidRDefault="00BC47EA">
            <w:pPr>
              <w:spacing w:line="276" w:lineRule="auto"/>
            </w:pPr>
            <w:r>
              <w:t>14h00</w:t>
            </w:r>
          </w:p>
        </w:tc>
        <w:tc>
          <w:tcPr>
            <w:tcW w:w="2710" w:type="dxa"/>
          </w:tcPr>
          <w:p w:rsidR="00623AC3" w:rsidRDefault="00BC47EA">
            <w:pPr>
              <w:spacing w:line="276" w:lineRule="auto"/>
            </w:pPr>
            <w:r>
              <w:t>16h30</w:t>
            </w:r>
          </w:p>
        </w:tc>
        <w:tc>
          <w:tcPr>
            <w:tcW w:w="2393" w:type="dxa"/>
            <w:vMerge/>
          </w:tcPr>
          <w:p w:rsidR="00623AC3" w:rsidRDefault="00623AC3">
            <w:pPr>
              <w:spacing w:line="276" w:lineRule="auto"/>
            </w:pPr>
          </w:p>
        </w:tc>
      </w:tr>
      <w:tr w:rsidR="00623AC3">
        <w:tc>
          <w:tcPr>
            <w:tcW w:w="1668" w:type="dxa"/>
          </w:tcPr>
          <w:p w:rsidR="00623AC3" w:rsidRDefault="00BC47EA">
            <w:pPr>
              <w:spacing w:line="276" w:lineRule="auto"/>
            </w:pPr>
            <w:r>
              <w:t>Buổi tối</w:t>
            </w:r>
          </w:p>
        </w:tc>
        <w:tc>
          <w:tcPr>
            <w:tcW w:w="2393" w:type="dxa"/>
          </w:tcPr>
          <w:p w:rsidR="00623AC3" w:rsidRDefault="00BC47EA">
            <w:pPr>
              <w:spacing w:line="276" w:lineRule="auto"/>
            </w:pPr>
            <w:r>
              <w:t>19h00</w:t>
            </w:r>
          </w:p>
        </w:tc>
        <w:tc>
          <w:tcPr>
            <w:tcW w:w="2710" w:type="dxa"/>
          </w:tcPr>
          <w:p w:rsidR="00623AC3" w:rsidRDefault="00BC47EA">
            <w:pPr>
              <w:spacing w:line="276" w:lineRule="auto"/>
            </w:pPr>
            <w:r>
              <w:t>21h30</w:t>
            </w:r>
          </w:p>
        </w:tc>
        <w:tc>
          <w:tcPr>
            <w:tcW w:w="2393" w:type="dxa"/>
            <w:vMerge/>
          </w:tcPr>
          <w:p w:rsidR="00623AC3" w:rsidRDefault="00623AC3">
            <w:pPr>
              <w:spacing w:line="276" w:lineRule="auto"/>
            </w:pPr>
          </w:p>
        </w:tc>
      </w:tr>
    </w:tbl>
    <w:p w:rsidR="00623AC3" w:rsidRDefault="00BC47EA">
      <w:pPr>
        <w:rPr>
          <w:b/>
        </w:rPr>
      </w:pPr>
      <w:r>
        <w:rPr>
          <w:b/>
        </w:rPr>
        <w:t>C.  CÁC HÌNH THỨC DẠY- HỌC:</w:t>
      </w:r>
    </w:p>
    <w:p w:rsidR="00623AC3" w:rsidRDefault="00BC47EA">
      <w:pPr>
        <w:jc w:val="both"/>
      </w:pPr>
      <w:r>
        <w:t xml:space="preserve">      Dạy học qua Internet là các hình thức dạy học trong đó giáo viên sử dụng các ứng dụng và dịch vụ của Internet để tổ chức hoạt động dạy học và kiểm tra, đánh giá kết quả học tập của học sinh. Có thể sử dụng các hình thức sau: </w:t>
      </w:r>
    </w:p>
    <w:p w:rsidR="00623AC3" w:rsidRDefault="00BC47EA">
      <w:pPr>
        <w:jc w:val="both"/>
      </w:pPr>
      <w:r>
        <w:t xml:space="preserve">       1. Dạy học thông qua hệ thống quản lý học tập: Tại http://lms.vnedu.vn/Nền Cổng học liệu và thi trực tuyến - Hệ thống Giáo dục điện tử VNPT E-leaning.</w:t>
      </w:r>
    </w:p>
    <w:p w:rsidR="00623AC3" w:rsidRDefault="00BC47EA">
      <w:pPr>
        <w:jc w:val="both"/>
      </w:pPr>
      <w:r>
        <w:lastRenderedPageBreak/>
        <w:t xml:space="preserve">       2. Dạy học thông qua hệ thống quản lý nội dung học tập: Tại http://vnedu.vn/ Mạng Giáo dục Việt Nam (VnEdu). </w:t>
      </w:r>
    </w:p>
    <w:p w:rsidR="00623AC3" w:rsidRDefault="00BC47EA">
      <w:pPr>
        <w:jc w:val="both"/>
      </w:pPr>
      <w:r>
        <w:t xml:space="preserve">      3. Dạy học trực tuyến là sử các dụng các phần mềm ứng dụng để tổ chức và quản lý hoạt động dạy học trực tiếp trên mạng Internet, tạo môi trường tương tác giữa giáo viên với học sinh và học sinh với nhau theo thời gian thực.</w:t>
      </w:r>
    </w:p>
    <w:p w:rsidR="00623AC3" w:rsidRDefault="00BC47EA">
      <w:pPr>
        <w:jc w:val="both"/>
      </w:pPr>
      <w:r>
        <w:t xml:space="preserve">      Giới thiệu một số phần mềm có bản quyền phục vụ dạy học trực tuyến hiệu quả như: </w:t>
      </w:r>
      <w:r w:rsidR="000C1043">
        <w:t xml:space="preserve">Microsoft Teams, </w:t>
      </w:r>
      <w:r>
        <w:t>Zoom, Skype, Goolge Classroom</w:t>
      </w:r>
      <w:r w:rsidR="000C1043">
        <w:t xml:space="preserve"> </w:t>
      </w:r>
      <w:r>
        <w:t xml:space="preserve">hệ thống học tập trực tuyến của Viettel Study hoặc VNPT. </w:t>
      </w:r>
    </w:p>
    <w:p w:rsidR="00623AC3" w:rsidRDefault="00BC47EA">
      <w:pPr>
        <w:jc w:val="both"/>
      </w:pPr>
      <w:r>
        <w:t xml:space="preserve">       Khuyến khích sử dụng Office 365 gói online (A1) miễn phí dành cho giáo dục không giới hạn thời gian. Ngoài ra, với các nhà trường có nhu cầu trang bị các phần mềm văn phòng (Word, Excel, PowerPoint...) cài đặt dưới máy (offline), thì gói A3 và A5 được cung cấp với giá ưu đãi dành cho giáo dục. Tính năng của tài khoản Offcie 365 A1 không chỉ dừng lại là Microsoft Teams mà bao gồm 23 ứng dụng trực tuyến khác đủ để có thê xây dựng một trường học thông minh. </w:t>
      </w:r>
    </w:p>
    <w:p w:rsidR="00623AC3" w:rsidRDefault="00BC47EA">
      <w:pPr>
        <w:jc w:val="both"/>
      </w:pPr>
      <w:r>
        <w:t xml:space="preserve">      Các thầy cô giáo có thể tìm kiếm đối tác đào tạo toàn cầu - GTP (Global Training Partner) được ủy quyền cung cấp các khóa đào tạo của Microsoft. Hiện nay tại Việt Nam đã có 3 GTP là các công ty đào tạo của Việt Nam là IIGVietnam, InnEdu và Wemaster và 2 GTP khác từ Quốc tế hoạt động tại Việt Nam. Ngoài ra, cộng đồng giáo viên sáng tạo MIE (Microsoft Innovative Educator) Việt Nam trên Group Facebook luôn sẵn sàng hỗ trợ các nhà trường. </w:t>
      </w:r>
    </w:p>
    <w:p w:rsidR="00623AC3" w:rsidRDefault="00BC47EA" w:rsidP="000C1043">
      <w:pPr>
        <w:jc w:val="both"/>
      </w:pPr>
      <w:r>
        <w:t xml:space="preserve">      Thông tin hướng dẫn, đề nghị các thầy cô giáo xem trên Fanpage của Phòng Giáo dục và Đào tạo: https://www.facebook.com/pgdtuky.edu.vn hoặc trên Facebook Group Giáo viên Tứ Kỳ sáng tạo: https://www.facebook.com/groups/giaovientukysangtao </w:t>
      </w:r>
    </w:p>
    <w:p w:rsidR="00623AC3" w:rsidRDefault="00BC47EA">
      <w:pPr>
        <w:jc w:val="both"/>
        <w:rPr>
          <w:b/>
        </w:rPr>
      </w:pPr>
      <w:r>
        <w:rPr>
          <w:b/>
        </w:rPr>
        <w:t>D. ĐÁNH GIÁ KẾT QUẢ HỌC TẬP</w:t>
      </w:r>
    </w:p>
    <w:p w:rsidR="00623AC3" w:rsidRDefault="00BC47EA">
      <w:pPr>
        <w:jc w:val="both"/>
        <w:rPr>
          <w:b/>
        </w:rPr>
      </w:pPr>
      <w:r>
        <w:rPr>
          <w:b/>
        </w:rPr>
        <w:t>1. Đánh giá thường xuyên</w:t>
      </w:r>
    </w:p>
    <w:p w:rsidR="00623AC3" w:rsidRDefault="00BC47EA">
      <w:pPr>
        <w:jc w:val="both"/>
      </w:pPr>
      <w:r>
        <w:t xml:space="preserve">        - Trong quá trình tổ chức dạy học qua Internet, trên truyền hình giáo viên phụ trách các môn học trực tiếp giao nhiệm vụ học tập cho học sinh; tổ chức, kiểm tra, đánh giá kết quả thực hiện nhiệm vụ học tập của học sinh thông qua việc quan sát các hoạt động học, đánh giá qua hồ sơ học tập, vở hoặc sản phẩm học tập; đánh giá qua việc học sinh báo cáo kết quả thực hiện một dự án học tập, nghiên cứu khoa học kỹ thuật, báo cáo kết quả thực hành, thí nghiệm; đánh giá qua bài thuyết trình về kết quả thực hiện nhiệm vụ học tập. Giáo viên có thể sử dụng các hình thức đánh giá nói trên thay cho các bài kiểm tra hiện hành.</w:t>
      </w:r>
    </w:p>
    <w:p w:rsidR="00623AC3" w:rsidRDefault="00BC47EA">
      <w:pPr>
        <w:jc w:val="both"/>
      </w:pPr>
      <w:r>
        <w:t xml:space="preserve">        - Kết quả đánh giá thường xuyên trong quá trình dạy học qua Internet, trên truyền hình được công nhận theo quy định hiện hành. </w:t>
      </w:r>
    </w:p>
    <w:p w:rsidR="00623AC3" w:rsidRDefault="00BC47EA">
      <w:pPr>
        <w:jc w:val="both"/>
      </w:pPr>
      <w:r>
        <w:lastRenderedPageBreak/>
        <w:t xml:space="preserve">       - </w:t>
      </w:r>
      <w:r w:rsidR="000C1043">
        <w:t>BGH</w:t>
      </w:r>
      <w:r>
        <w:t xml:space="preserve"> theo dõi, quản lý việc kiểm tra, đánh giá kết quả học tập của học sinh qua Internet, trên truyền hình đảm bảo công bằng, khách quan, trung thực, vì quyền lợi của học sinh.</w:t>
      </w:r>
    </w:p>
    <w:p w:rsidR="00623AC3" w:rsidRDefault="00BC47EA">
      <w:pPr>
        <w:jc w:val="both"/>
        <w:rPr>
          <w:b/>
        </w:rPr>
      </w:pPr>
      <w:r>
        <w:rPr>
          <w:b/>
        </w:rPr>
        <w:t>2. Đánh giá định kỳ và cuối kỳ</w:t>
      </w:r>
    </w:p>
    <w:p w:rsidR="00623AC3" w:rsidRDefault="00BC47EA">
      <w:pPr>
        <w:jc w:val="both"/>
      </w:pPr>
      <w:r>
        <w:t xml:space="preserve">        - Khi học sinh đi học trở lại</w:t>
      </w:r>
      <w:r w:rsidR="000C1043">
        <w:t>, giáo viên</w:t>
      </w:r>
      <w:r>
        <w:t xml:space="preserve"> tổ chức ôn tập, củng cố, bổ sung kiến thức đối với những học sinh còn hạn chế trong việc học qua Internet, trên truyền hình.</w:t>
      </w:r>
    </w:p>
    <w:p w:rsidR="00623AC3" w:rsidRDefault="00BC47EA">
      <w:pPr>
        <w:jc w:val="both"/>
      </w:pPr>
      <w:r>
        <w:t xml:space="preserve">      - Việc kiểm tra, đánh giá định kỳ, cuối kỳ được thực hiện tại trường khi học sinh đi học trở lại theo quy định hiện hành của Bộ GD&amp;ĐT</w:t>
      </w:r>
    </w:p>
    <w:p w:rsidR="00623AC3" w:rsidRDefault="00BC47EA">
      <w:pPr>
        <w:jc w:val="both"/>
        <w:rPr>
          <w:b/>
        </w:rPr>
      </w:pPr>
      <w:r>
        <w:rPr>
          <w:b/>
        </w:rPr>
        <w:t>E. TỔ CHỨC THỰC HIỆN:</w:t>
      </w:r>
    </w:p>
    <w:p w:rsidR="00623AC3" w:rsidRDefault="00BC47EA">
      <w:pPr>
        <w:jc w:val="both"/>
        <w:rPr>
          <w:b/>
        </w:rPr>
      </w:pPr>
      <w:r>
        <w:rPr>
          <w:b/>
        </w:rPr>
        <w:t>* DẠY HỌC QUA INTERNET:</w:t>
      </w:r>
    </w:p>
    <w:p w:rsidR="00623AC3" w:rsidRDefault="00BC47EA">
      <w:pPr>
        <w:jc w:val="both"/>
        <w:rPr>
          <w:b/>
        </w:rPr>
      </w:pPr>
      <w:r>
        <w:rPr>
          <w:b/>
        </w:rPr>
        <w:t xml:space="preserve">1. ĐỐI VỚI CÁN BỘ QUẢN LÝ: </w:t>
      </w:r>
    </w:p>
    <w:p w:rsidR="00623AC3" w:rsidRDefault="00BC47EA">
      <w:pPr>
        <w:jc w:val="both"/>
      </w:pPr>
      <w:r>
        <w:t xml:space="preserve">      - Xây dựng kế hoạch dạy học dạy học trực tuyến bắt đầu từ tuần 22 năm học 2020 - 2021</w:t>
      </w:r>
      <w:r>
        <w:rPr>
          <w:rFonts w:ascii="TimesNewRoman" w:hAnsi="TimesNewRoman"/>
          <w:i/>
          <w:iCs/>
          <w:szCs w:val="28"/>
        </w:rPr>
        <w:t xml:space="preserve">(gồm các khối lớp, với các môn học). </w:t>
      </w:r>
      <w:r>
        <w:t xml:space="preserve"> </w:t>
      </w:r>
    </w:p>
    <w:p w:rsidR="00623AC3" w:rsidRDefault="00BC47EA">
      <w:pPr>
        <w:jc w:val="both"/>
        <w:rPr>
          <w:color w:val="FF0000"/>
        </w:rPr>
      </w:pPr>
      <w:r>
        <w:t xml:space="preserve">     - Tập huấn, hỗ trợ các nội dung dạy học trên Intenet. Xây dựng thời khóa biểu cụ thể </w:t>
      </w:r>
      <w:r>
        <w:rPr>
          <w:rFonts w:ascii="TimesNewRoman" w:hAnsi="TimesNewRoman"/>
          <w:i/>
          <w:iCs/>
          <w:color w:val="000000"/>
          <w:szCs w:val="28"/>
        </w:rPr>
        <w:t>(không</w:t>
      </w:r>
      <w:r>
        <w:rPr>
          <w:rFonts w:ascii="TimesNewRoman" w:hAnsi="TimesNewRoman"/>
          <w:color w:val="000000"/>
          <w:szCs w:val="28"/>
        </w:rPr>
        <w:t xml:space="preserve"> </w:t>
      </w:r>
      <w:r>
        <w:rPr>
          <w:rFonts w:ascii="TimesNewRoman" w:hAnsi="TimesNewRoman"/>
          <w:i/>
          <w:iCs/>
          <w:color w:val="000000"/>
          <w:szCs w:val="28"/>
        </w:rPr>
        <w:t xml:space="preserve">quá 04 tiết/01 buổi); </w:t>
      </w:r>
      <w:r>
        <w:rPr>
          <w:rFonts w:ascii="TimesNewRoman" w:hAnsi="TimesNewRoman"/>
          <w:color w:val="000000"/>
          <w:szCs w:val="28"/>
        </w:rPr>
        <w:t>thực hiện Chương trình Giáo dục phổ thông 2006 đối với lớp 2 đến lớp 5. Chương trình GDPT năm 2018 đối với lớp 1.</w:t>
      </w:r>
    </w:p>
    <w:p w:rsidR="00623AC3" w:rsidRDefault="00BC47EA">
      <w:pPr>
        <w:jc w:val="both"/>
      </w:pPr>
      <w:r>
        <w:t xml:space="preserve">      - Chỉ đạo các tổ chuyên môn, giáo viên xây dựng các bài học, học liệu để tổ chức dạy học qua Internet theo kế hoạch của nhà trường.</w:t>
      </w:r>
    </w:p>
    <w:p w:rsidR="00623AC3" w:rsidRDefault="00BC47EA">
      <w:pPr>
        <w:jc w:val="both"/>
      </w:pPr>
      <w:r>
        <w:t xml:space="preserve">      - Kiểm tra thường xuyên giáo án, giờ dạy của giáo viên.   </w:t>
      </w:r>
    </w:p>
    <w:p w:rsidR="00623AC3" w:rsidRDefault="00BC47EA">
      <w:pPr>
        <w:jc w:val="both"/>
      </w:pPr>
      <w:r>
        <w:rPr>
          <w:rFonts w:ascii="TimesNewRoman" w:hAnsi="TimesNewRoman"/>
          <w:color w:val="000000"/>
          <w:szCs w:val="28"/>
        </w:rPr>
        <w:t xml:space="preserve">       - Hiệu trưởng phê duyệt và chịu trách nhiệm trước Trưởng phòng Giáo dục và</w:t>
      </w:r>
      <w:r>
        <w:rPr>
          <w:rFonts w:ascii="TimesNewRoman" w:hAnsi="TimesNewRoman"/>
          <w:color w:val="000000"/>
          <w:szCs w:val="28"/>
        </w:rPr>
        <w:br/>
        <w:t>Đào tạo về nội dung bài học, học liệu và tổ chức dạy học trực tuyến.</w:t>
      </w:r>
      <w:r>
        <w:t xml:space="preserve">  </w:t>
      </w:r>
    </w:p>
    <w:p w:rsidR="00623AC3" w:rsidRDefault="00BC47EA">
      <w:pPr>
        <w:jc w:val="both"/>
      </w:pPr>
      <w:r>
        <w:rPr>
          <w:rFonts w:ascii="TimesNewRoman" w:hAnsi="TimesNewRoman"/>
          <w:color w:val="000000"/>
          <w:szCs w:val="28"/>
        </w:rPr>
        <w:t xml:space="preserve">     - Báo cáo UBND xã bố trí nguồn lực để hỗ trợ tổ chức dạy học qua</w:t>
      </w:r>
      <w:r>
        <w:rPr>
          <w:rFonts w:ascii="TimesNewRoman" w:hAnsi="TimesNewRoman"/>
          <w:color w:val="000000"/>
          <w:szCs w:val="28"/>
        </w:rPr>
        <w:br/>
        <w:t>Internet, trên truyền hình.</w:t>
      </w:r>
      <w:r>
        <w:t xml:space="preserve">        </w:t>
      </w:r>
    </w:p>
    <w:p w:rsidR="00623AC3" w:rsidRDefault="00BC47EA">
      <w:pPr>
        <w:jc w:val="both"/>
      </w:pPr>
      <w:r>
        <w:t xml:space="preserve">      - Viết bài tuyên truyền tới phụ huynh và nhân dân về thực hiện Kế hoạch dạy học trực tuyến.</w:t>
      </w:r>
    </w:p>
    <w:p w:rsidR="00623AC3" w:rsidRDefault="00BC47EA">
      <w:pPr>
        <w:jc w:val="both"/>
        <w:rPr>
          <w:b/>
        </w:rPr>
      </w:pPr>
      <w:r>
        <w:rPr>
          <w:b/>
        </w:rPr>
        <w:t>2. ĐỐI VỚI GIÁO VIÊN:</w:t>
      </w:r>
    </w:p>
    <w:p w:rsidR="00623AC3" w:rsidRDefault="00BC47EA">
      <w:pPr>
        <w:jc w:val="both"/>
        <w:rPr>
          <w:b/>
        </w:rPr>
      </w:pPr>
      <w:r>
        <w:rPr>
          <w:rFonts w:ascii="TimesNewRoman" w:hAnsi="TimesNewRoman"/>
          <w:color w:val="000000"/>
          <w:szCs w:val="28"/>
        </w:rPr>
        <w:t xml:space="preserve">      - Giáo viên xây dựng và lựa chọn học liệu; biết cách sử dụng công</w:t>
      </w:r>
      <w:r>
        <w:rPr>
          <w:rFonts w:ascii="TimesNewRoman" w:hAnsi="TimesNewRoman"/>
          <w:color w:val="000000"/>
          <w:szCs w:val="28"/>
        </w:rPr>
        <w:br/>
        <w:t>cụ hoặc dịch vụ để tổ chức dạy học qua Internet; có thái độ đúng mực, trân trọng các bài giảng của đồng nghiệp.</w:t>
      </w:r>
    </w:p>
    <w:p w:rsidR="00623AC3" w:rsidRDefault="00BC47EA">
      <w:pPr>
        <w:spacing w:line="240" w:lineRule="auto"/>
        <w:jc w:val="both"/>
        <w:rPr>
          <w:rFonts w:ascii="TimesNewRoman" w:hAnsi="TimesNewRoman"/>
          <w:color w:val="000000"/>
          <w:szCs w:val="28"/>
        </w:rPr>
      </w:pPr>
      <w:r>
        <w:rPr>
          <w:rFonts w:ascii="TimesNewRoman" w:hAnsi="TimesNewRoman"/>
          <w:color w:val="000000"/>
          <w:szCs w:val="28"/>
        </w:rPr>
        <w:t xml:space="preserve">      - Giáo viên tổ chức các hoạt động học cho học sinh bao gồm: Giao nhiệm vụ,</w:t>
      </w:r>
      <w:r>
        <w:rPr>
          <w:rFonts w:ascii="TimesNewRoman" w:hAnsi="TimesNewRoman"/>
          <w:color w:val="000000"/>
          <w:szCs w:val="28"/>
        </w:rPr>
        <w:br/>
        <w:t>thực hiện nhiệm vụ, trao đổi, thảo luận giữa học sinh với nhau và giữa học sinh với</w:t>
      </w:r>
      <w:r>
        <w:rPr>
          <w:rFonts w:ascii="TimesNewRoman" w:hAnsi="TimesNewRoman"/>
          <w:color w:val="000000"/>
          <w:szCs w:val="28"/>
        </w:rPr>
        <w:br/>
        <w:t>giáo</w:t>
      </w:r>
      <w:r w:rsidR="000C1043">
        <w:rPr>
          <w:rFonts w:ascii="TimesNewRoman" w:hAnsi="TimesNewRoman"/>
          <w:color w:val="000000"/>
          <w:szCs w:val="28"/>
        </w:rPr>
        <w:t xml:space="preserve"> </w:t>
      </w:r>
      <w:r>
        <w:rPr>
          <w:rFonts w:ascii="TimesNewRoman" w:hAnsi="TimesNewRoman"/>
          <w:color w:val="000000"/>
          <w:szCs w:val="28"/>
        </w:rPr>
        <w:t>viên.</w:t>
      </w:r>
    </w:p>
    <w:p w:rsidR="00623AC3" w:rsidRDefault="00BC47EA">
      <w:pPr>
        <w:spacing w:line="240" w:lineRule="auto"/>
        <w:jc w:val="both"/>
        <w:rPr>
          <w:rFonts w:ascii="TimesNewRoman" w:hAnsi="TimesNewRoman"/>
          <w:color w:val="000000"/>
          <w:szCs w:val="28"/>
        </w:rPr>
      </w:pPr>
      <w:r>
        <w:rPr>
          <w:rFonts w:ascii="TimesNewRoman" w:hAnsi="TimesNewRoman"/>
          <w:color w:val="000000"/>
          <w:szCs w:val="28"/>
        </w:rPr>
        <w:t xml:space="preserve">       - Lưu trữ đầy đủ giáo án, bài giảng trong quá trình dạy học. Theo dõi và báo cáo sĩ số HS tham gia học hằng ngày về BGH. Khi có những khó khăn vướng mắc kịp thời báo về BHG để giải quyết.</w:t>
      </w:r>
    </w:p>
    <w:p w:rsidR="00623AC3" w:rsidRDefault="00BC47EA">
      <w:pPr>
        <w:spacing w:line="240" w:lineRule="auto"/>
        <w:jc w:val="both"/>
        <w:rPr>
          <w:rFonts w:ascii="TimesNewRoman" w:hAnsi="TimesNewRoman"/>
          <w:color w:val="000000"/>
          <w:szCs w:val="28"/>
        </w:rPr>
      </w:pPr>
      <w:r>
        <w:rPr>
          <w:rFonts w:ascii="TimesNewRoman" w:hAnsi="TimesNewRoman"/>
          <w:color w:val="000000"/>
          <w:szCs w:val="28"/>
        </w:rPr>
        <w:t xml:space="preserve">       - </w:t>
      </w:r>
      <w:r w:rsidR="000C1043">
        <w:rPr>
          <w:rFonts w:ascii="TimesNewRoman" w:hAnsi="TimesNewRoman"/>
          <w:color w:val="000000"/>
          <w:szCs w:val="28"/>
        </w:rPr>
        <w:t>Đồng chí Tuyến phụ trách</w:t>
      </w:r>
      <w:r>
        <w:rPr>
          <w:rFonts w:ascii="TimesNewRoman" w:hAnsi="TimesNewRoman"/>
          <w:color w:val="000000"/>
          <w:szCs w:val="28"/>
        </w:rPr>
        <w:t xml:space="preserve"> công nghệ thông tin</w:t>
      </w:r>
      <w:r w:rsidR="000C1043">
        <w:rPr>
          <w:rFonts w:ascii="TimesNewRoman" w:hAnsi="TimesNewRoman"/>
          <w:color w:val="000000"/>
          <w:szCs w:val="28"/>
        </w:rPr>
        <w:t xml:space="preserve"> học hỏi, bổ sung kién thức về kĩ thuật sử dụng CNTT</w:t>
      </w:r>
      <w:r>
        <w:rPr>
          <w:rFonts w:ascii="TimesNewRoman" w:hAnsi="TimesNewRoman"/>
          <w:color w:val="000000"/>
          <w:szCs w:val="28"/>
        </w:rPr>
        <w:br/>
        <w:t>để hỗ trợ giáo viên tổ chức dạy học; sử dụng các công cụ thông tin để hỗ trợ cả giáo viên và học sinh khi cần thiết.</w:t>
      </w:r>
    </w:p>
    <w:p w:rsidR="00623AC3" w:rsidRDefault="00BC47EA">
      <w:pPr>
        <w:spacing w:line="240" w:lineRule="auto"/>
        <w:jc w:val="both"/>
        <w:rPr>
          <w:rFonts w:ascii="TimesNewRoman" w:hAnsi="TimesNewRoman"/>
          <w:b/>
          <w:color w:val="000000"/>
          <w:szCs w:val="28"/>
        </w:rPr>
      </w:pPr>
      <w:r>
        <w:rPr>
          <w:rFonts w:ascii="TimesNewRoman" w:hAnsi="TimesNewRoman"/>
          <w:b/>
          <w:color w:val="000000"/>
          <w:szCs w:val="28"/>
        </w:rPr>
        <w:lastRenderedPageBreak/>
        <w:t>3. ĐỐI VỚI HỌC SINH:</w:t>
      </w:r>
    </w:p>
    <w:p w:rsidR="00623AC3" w:rsidRDefault="00BC47EA">
      <w:pPr>
        <w:jc w:val="both"/>
        <w:rPr>
          <w:rFonts w:ascii="TimesNewRoman" w:hAnsi="TimesNewRoman"/>
          <w:color w:val="000000"/>
          <w:szCs w:val="28"/>
        </w:rPr>
      </w:pPr>
      <w:r>
        <w:rPr>
          <w:rFonts w:ascii="TimesNewRoman" w:hAnsi="TimesNewRoman"/>
          <w:color w:val="000000"/>
          <w:szCs w:val="28"/>
        </w:rPr>
        <w:t xml:space="preserve">       - Được hướng dẫn về kỹ năng sử dụng ứng dụng hoặc dịch vụ trên Internet,</w:t>
      </w:r>
      <w:r>
        <w:rPr>
          <w:rFonts w:ascii="TimesNewRoman" w:hAnsi="TimesNewRoman"/>
          <w:color w:val="000000"/>
          <w:szCs w:val="28"/>
        </w:rPr>
        <w:br/>
        <w:t>nhận thời khóa biểu học tập trước khi tham gia học tập.</w:t>
      </w:r>
    </w:p>
    <w:p w:rsidR="00623AC3" w:rsidRDefault="00BC47EA">
      <w:pPr>
        <w:jc w:val="both"/>
        <w:rPr>
          <w:rFonts w:ascii="TimesNewRoman" w:hAnsi="TimesNewRoman"/>
          <w:color w:val="000000"/>
          <w:szCs w:val="28"/>
        </w:rPr>
      </w:pPr>
      <w:r>
        <w:rPr>
          <w:rFonts w:ascii="TimesNewRoman" w:hAnsi="TimesNewRoman"/>
          <w:color w:val="000000"/>
          <w:szCs w:val="28"/>
        </w:rPr>
        <w:t xml:space="preserve">       - Thực hiện đầy đủ các hoạt động học tập theo yêu cầu của giáo viên; hoàn</w:t>
      </w:r>
      <w:r>
        <w:rPr>
          <w:rFonts w:ascii="TimesNewRoman" w:hAnsi="TimesNewRoman"/>
          <w:color w:val="000000"/>
          <w:szCs w:val="28"/>
        </w:rPr>
        <w:br/>
        <w:t>thành và nộp sản phẩm học tập để được kiểm tra, đánh giá.</w:t>
      </w:r>
    </w:p>
    <w:p w:rsidR="00623AC3" w:rsidRDefault="00BC47EA">
      <w:pPr>
        <w:jc w:val="both"/>
        <w:rPr>
          <w:rFonts w:ascii="TimesNewRoman" w:hAnsi="TimesNewRoman"/>
          <w:b/>
          <w:color w:val="000000"/>
          <w:szCs w:val="28"/>
        </w:rPr>
      </w:pPr>
      <w:r>
        <w:rPr>
          <w:rFonts w:ascii="TimesNewRoman" w:hAnsi="TimesNewRoman"/>
          <w:b/>
          <w:color w:val="000000"/>
          <w:szCs w:val="28"/>
        </w:rPr>
        <w:t>4. ĐỐI VỚI GIA ĐÌNH HỌC SINH</w:t>
      </w:r>
    </w:p>
    <w:p w:rsidR="00623AC3" w:rsidRDefault="00BC47EA">
      <w:pPr>
        <w:jc w:val="both"/>
        <w:rPr>
          <w:rFonts w:ascii="TimesNewRoman" w:hAnsi="TimesNewRoman"/>
          <w:color w:val="000000"/>
          <w:szCs w:val="28"/>
        </w:rPr>
      </w:pPr>
      <w:r>
        <w:rPr>
          <w:rFonts w:ascii="TimesNewRoman" w:hAnsi="TimesNewRoman"/>
          <w:color w:val="000000"/>
          <w:szCs w:val="28"/>
        </w:rPr>
        <w:t xml:space="preserve">      - Gia đình có trách nhiệm  đầu tư  một trong các trang  thiết bị  sau để con tham gia học tập trên Internet như: điện thoại thông minh,  máy tính bảng, máy tính xách tay, hoặc máy tính bàn có gắn camera và đảm bảo thiết bị có kết nối mạng Internet; giám sát, hỗ trợ quá trình học tập của học sinh khi học sinh học tập tại nhà.</w:t>
      </w:r>
    </w:p>
    <w:p w:rsidR="00623AC3" w:rsidRDefault="00BC47EA">
      <w:pPr>
        <w:jc w:val="both"/>
      </w:pPr>
      <w:r>
        <w:rPr>
          <w:rFonts w:ascii="TimesNewRoman" w:hAnsi="TimesNewRoman"/>
          <w:color w:val="000000"/>
          <w:szCs w:val="28"/>
        </w:rPr>
        <w:t xml:space="preserve">      - Gia đình phối hợp, hướng dẫn học sinh hoàn thành nhiệm vụ và nộp sản</w:t>
      </w:r>
      <w:r>
        <w:rPr>
          <w:rFonts w:ascii="TimesNewRoman" w:hAnsi="TimesNewRoman"/>
          <w:color w:val="000000"/>
          <w:szCs w:val="28"/>
        </w:rPr>
        <w:br/>
        <w:t>phẩm học tập cho giáo viên để kiểm tra, đánh giá.</w:t>
      </w:r>
    </w:p>
    <w:p w:rsidR="00623AC3" w:rsidRDefault="00BC47EA">
      <w:pPr>
        <w:jc w:val="both"/>
        <w:rPr>
          <w:b/>
        </w:rPr>
      </w:pPr>
      <w:r>
        <w:rPr>
          <w:b/>
        </w:rPr>
        <w:t>*HỌC TRÊN TRUYỀN HÌNH:</w:t>
      </w:r>
    </w:p>
    <w:p w:rsidR="00623AC3" w:rsidRDefault="00BC47EA">
      <w:pPr>
        <w:jc w:val="both"/>
        <w:rPr>
          <w:b/>
        </w:rPr>
      </w:pPr>
      <w:r>
        <w:rPr>
          <w:b/>
        </w:rPr>
        <w:t xml:space="preserve">1. ĐỐI VỚI CÁN BỘ QUẢN LÝ: </w:t>
      </w:r>
    </w:p>
    <w:p w:rsidR="00623AC3" w:rsidRDefault="00BC47EA">
      <w:pPr>
        <w:jc w:val="both"/>
        <w:rPr>
          <w:rFonts w:ascii="TimesNewRoman" w:hAnsi="TimesNewRoman"/>
          <w:color w:val="000000"/>
          <w:szCs w:val="28"/>
        </w:rPr>
      </w:pPr>
      <w:r>
        <w:rPr>
          <w:rFonts w:ascii="TimesNewRoman" w:hAnsi="TimesNewRoman"/>
          <w:color w:val="000000"/>
          <w:szCs w:val="28"/>
        </w:rPr>
        <w:t xml:space="preserve">       - Chỉ đạo tổ chuyên môn phân công, giao nhiệm vụ cho giáo viên chủ nhiệm, giáo viên  phụ trách  môn học theo lớp học xây dựng kế hoạch bài học để tổ chức, hướng dẫn học sinh học tập theo các bài học được phát sóng trên Đài Truyền hình Hà Nội, TH Hải Dương.</w:t>
      </w:r>
    </w:p>
    <w:p w:rsidR="00623AC3" w:rsidRDefault="00BC47EA">
      <w:pPr>
        <w:jc w:val="both"/>
        <w:rPr>
          <w:rFonts w:ascii="TimesNewRoman" w:hAnsi="TimesNewRoman"/>
          <w:color w:val="000000"/>
          <w:szCs w:val="28"/>
        </w:rPr>
      </w:pPr>
      <w:r>
        <w:rPr>
          <w:rFonts w:ascii="TimesNewRoman" w:hAnsi="TimesNewRoman"/>
          <w:color w:val="000000"/>
          <w:szCs w:val="28"/>
        </w:rPr>
        <w:t xml:space="preserve">      - Thông báo thời khóa biểu theo lịch phát sóng các bài học trên các kênh</w:t>
      </w:r>
      <w:r>
        <w:rPr>
          <w:rFonts w:ascii="TimesNewRoman" w:hAnsi="TimesNewRoman"/>
          <w:color w:val="000000"/>
          <w:szCs w:val="28"/>
        </w:rPr>
        <w:br/>
        <w:t>truyền hình cho giáo viên, học sinh, gia đình học sinh để phối hợp tổ chức cho học</w:t>
      </w:r>
      <w:r>
        <w:rPr>
          <w:rFonts w:ascii="TimesNewRoman" w:hAnsi="TimesNewRoman"/>
          <w:color w:val="000000"/>
          <w:szCs w:val="28"/>
        </w:rPr>
        <w:br/>
        <w:t>sinh theo dõi các bài phát sóng trên Đài Truyền hình Hà Nội, TH  Hải Dương, học sinh tham khảo các bài phát sóng trên kênh của Đài Truyền hình Việt Nam.</w:t>
      </w:r>
      <w:r>
        <w:rPr>
          <w:rFonts w:ascii="TimesNewRoman" w:hAnsi="TimesNewRoman"/>
          <w:color w:val="000000"/>
          <w:szCs w:val="28"/>
        </w:rPr>
        <w:br/>
        <w:t xml:space="preserve">       - Quản lý, giám sát, đánh giá, công nhận kết quả học tập của học sinh trong</w:t>
      </w:r>
      <w:r>
        <w:rPr>
          <w:rFonts w:ascii="TimesNewRoman" w:hAnsi="TimesNewRoman"/>
          <w:color w:val="000000"/>
          <w:szCs w:val="28"/>
        </w:rPr>
        <w:br/>
        <w:t>việc tổ chức dạy học trên truyền hình.</w:t>
      </w:r>
    </w:p>
    <w:p w:rsidR="00623AC3" w:rsidRDefault="00BC47EA">
      <w:pPr>
        <w:jc w:val="both"/>
        <w:rPr>
          <w:b/>
        </w:rPr>
      </w:pPr>
      <w:r>
        <w:rPr>
          <w:rFonts w:ascii="TimesNewRoman" w:hAnsi="TimesNewRoman"/>
          <w:color w:val="000000"/>
          <w:szCs w:val="28"/>
        </w:rPr>
        <w:t xml:space="preserve">      - Có biện pháp kiểm soát số học sinh tham gia học thông qua giáo viên chủ nhiệm, giáo viên bộ môn và gia đình học sinh, đảm bảo 100% số học sinh tham gia</w:t>
      </w:r>
      <w:r>
        <w:rPr>
          <w:rFonts w:ascii="TimesNewRoman" w:hAnsi="TimesNewRoman"/>
          <w:color w:val="000000"/>
          <w:szCs w:val="28"/>
        </w:rPr>
        <w:br/>
        <w:t>học bài mới trên truyền hình</w:t>
      </w:r>
    </w:p>
    <w:p w:rsidR="00623AC3" w:rsidRDefault="00BC47EA">
      <w:pPr>
        <w:jc w:val="both"/>
        <w:rPr>
          <w:b/>
        </w:rPr>
      </w:pPr>
      <w:r>
        <w:rPr>
          <w:b/>
        </w:rPr>
        <w:t>2. ĐỐI VỚI GIÁO VIÊN:</w:t>
      </w:r>
    </w:p>
    <w:p w:rsidR="00623AC3" w:rsidRDefault="00BC47EA">
      <w:pPr>
        <w:jc w:val="both"/>
      </w:pPr>
      <w:r>
        <w:t xml:space="preserve">       - Xây dựng kế hoạch, tổ chức, hướng dẫn học sinh học theo các bài học được </w:t>
      </w:r>
    </w:p>
    <w:p w:rsidR="00623AC3" w:rsidRDefault="00BC47EA">
      <w:pPr>
        <w:jc w:val="both"/>
      </w:pPr>
      <w:r>
        <w:t>phát trên truyền hình, bao gồm tài liệu hướng dẫn, giao nhiệm vụ học tập cho học sinh; câu hỏi, bài tập kiểm tra, đánh giá kết quả học tập của học sinh theo nội dung bài học trên truyền hình.</w:t>
      </w:r>
    </w:p>
    <w:p w:rsidR="00623AC3" w:rsidRDefault="00BC47EA">
      <w:pPr>
        <w:jc w:val="both"/>
      </w:pPr>
      <w:r>
        <w:t xml:space="preserve">        - Gửi tài liệu hướng dẫn, giao nhiệm vụ học tập cho học sinh theo các bài học trước khi bài học được phát trên truyền hình; liên hệ với gia đình để phối hợp tổ chức, hướng dẫn, giám sát học sinh học tập trên truyền hình.</w:t>
      </w:r>
    </w:p>
    <w:p w:rsidR="00623AC3" w:rsidRDefault="00BC47EA">
      <w:pPr>
        <w:jc w:val="both"/>
      </w:pPr>
      <w:r>
        <w:t xml:space="preserve">        - Vào giờ phát sóng trực tiếp, giáo viên cùng theo dõi trên truyền hình, sử dụng các phần mềm hỗ trợ trực tuyến tương tác cùng học sinh và có trách nhiệm giải đáp thắc mắc khi học sinh có nhu cầu.</w:t>
      </w:r>
    </w:p>
    <w:p w:rsidR="00623AC3" w:rsidRDefault="00BC47EA">
      <w:pPr>
        <w:jc w:val="both"/>
      </w:pPr>
      <w:r>
        <w:lastRenderedPageBreak/>
        <w:t xml:space="preserve">        - Tiếp nhận báo cáo kết quả học tập qua truyền hình theo nhiệm vụ học tập đã giao cho học sinh; nhận xét, đánh giá kết quả học tập thông qua báo cáo kết quả học tập nhận được.</w:t>
      </w:r>
    </w:p>
    <w:p w:rsidR="00623AC3" w:rsidRDefault="00BC47EA">
      <w:pPr>
        <w:jc w:val="both"/>
      </w:pPr>
      <w:r>
        <w:t xml:space="preserve">        - Kiểm tra, đánh giá mức độ nắm vững kiến thức đã học qua truyền hình khi học sinh đi học trở lại; tổ chức ôn tập, củng cố kiến thức còn hạn chế cho học sinh </w:t>
      </w:r>
    </w:p>
    <w:p w:rsidR="00623AC3" w:rsidRDefault="00BC47EA">
      <w:pPr>
        <w:jc w:val="both"/>
      </w:pPr>
      <w:r>
        <w:t xml:space="preserve">trước khi dạy các bài học tiếp theo trong chương trình. </w:t>
      </w:r>
    </w:p>
    <w:p w:rsidR="00623AC3" w:rsidRDefault="00BC47EA">
      <w:pPr>
        <w:jc w:val="both"/>
        <w:rPr>
          <w:b/>
        </w:rPr>
      </w:pPr>
      <w:r>
        <w:rPr>
          <w:b/>
        </w:rPr>
        <w:t>3. ĐỐI VỚI HỌC SINH:</w:t>
      </w:r>
    </w:p>
    <w:p w:rsidR="00623AC3" w:rsidRDefault="00BC47EA">
      <w:pPr>
        <w:jc w:val="both"/>
      </w:pPr>
      <w:r>
        <w:t xml:space="preserve">        - Được hướng dẫn đầy đủ về nhiệm vụ học tập trước khi học các bài học được phát trên truyền hình.</w:t>
      </w:r>
    </w:p>
    <w:p w:rsidR="00623AC3" w:rsidRDefault="00BC47EA">
      <w:pPr>
        <w:jc w:val="both"/>
      </w:pPr>
      <w:r>
        <w:t xml:space="preserve">        - Thực hiện đầy đủ nhiệm vụ học tập trước, trong và sau khi học các bài học trên truyền hình; nộp báo cáo kết quả thực hiện các nhiệm vụ học tập theo bài học trên truyền hình cho giáo viên để được nhận xét, đánh giá.</w:t>
      </w:r>
    </w:p>
    <w:p w:rsidR="00623AC3" w:rsidRDefault="00BC47EA">
      <w:pPr>
        <w:jc w:val="both"/>
        <w:rPr>
          <w:b/>
        </w:rPr>
      </w:pPr>
      <w:r>
        <w:rPr>
          <w:b/>
        </w:rPr>
        <w:t xml:space="preserve"> 4. ĐỐI VỚI CHA MẸ HỌC SINH:</w:t>
      </w:r>
    </w:p>
    <w:p w:rsidR="00623AC3" w:rsidRDefault="00BC47EA">
      <w:pPr>
        <w:jc w:val="both"/>
      </w:pPr>
      <w:r>
        <w:t xml:space="preserve">       - Liên lạc với giáo viên và hỗ trợ học sinh tiếp nhận nhiệm vụ học tập, tài liệu hướng dẫn học theo bài học trên truyền hình; giám sát, hỗ trợ học sinh thực hiện các bài học trên truyền hình tại gia đình.</w:t>
      </w:r>
    </w:p>
    <w:p w:rsidR="00623AC3" w:rsidRDefault="00BC47EA">
      <w:pPr>
        <w:jc w:val="both"/>
      </w:pPr>
      <w:r>
        <w:t xml:space="preserve">        - Hỗ trợ học sinh hoàn thành các nhiệm vụ học tập được giao; gửi báo cáo kết quả thực hiện các nhiệm vụ học tập theo bài học trên truyền hình cho giáo viên để được nhận xét, đánh giá.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23AC3">
        <w:tc>
          <w:tcPr>
            <w:tcW w:w="4785" w:type="dxa"/>
          </w:tcPr>
          <w:p w:rsidR="00623AC3" w:rsidRDefault="00BC47EA">
            <w:pPr>
              <w:jc w:val="center"/>
              <w:rPr>
                <w:b/>
              </w:rPr>
            </w:pPr>
            <w:r>
              <w:rPr>
                <w:b/>
              </w:rPr>
              <w:t>HIỆU TRƯỞNG DUYỆT</w:t>
            </w:r>
          </w:p>
          <w:p w:rsidR="00623AC3" w:rsidRDefault="00623AC3">
            <w:pPr>
              <w:jc w:val="center"/>
              <w:rPr>
                <w:b/>
              </w:rPr>
            </w:pPr>
          </w:p>
          <w:p w:rsidR="00623AC3" w:rsidRDefault="00623AC3">
            <w:pPr>
              <w:jc w:val="center"/>
              <w:rPr>
                <w:b/>
              </w:rPr>
            </w:pPr>
          </w:p>
          <w:p w:rsidR="00623AC3" w:rsidRDefault="00623AC3">
            <w:pPr>
              <w:jc w:val="center"/>
              <w:rPr>
                <w:b/>
              </w:rPr>
            </w:pPr>
          </w:p>
          <w:p w:rsidR="00623AC3" w:rsidRDefault="00623AC3">
            <w:pPr>
              <w:jc w:val="center"/>
              <w:rPr>
                <w:b/>
              </w:rPr>
            </w:pPr>
          </w:p>
          <w:p w:rsidR="00623AC3" w:rsidRDefault="00623AC3">
            <w:pPr>
              <w:jc w:val="center"/>
              <w:rPr>
                <w:b/>
              </w:rPr>
            </w:pPr>
          </w:p>
          <w:p w:rsidR="00623AC3" w:rsidRDefault="00241FF1">
            <w:pPr>
              <w:jc w:val="center"/>
              <w:rPr>
                <w:b/>
              </w:rPr>
            </w:pPr>
            <w:r>
              <w:rPr>
                <w:b/>
              </w:rPr>
              <w:t>Nguyễn Thị Phương</w:t>
            </w:r>
          </w:p>
        </w:tc>
        <w:tc>
          <w:tcPr>
            <w:tcW w:w="4785" w:type="dxa"/>
          </w:tcPr>
          <w:p w:rsidR="00623AC3" w:rsidRDefault="00BC47EA">
            <w:pPr>
              <w:jc w:val="center"/>
              <w:rPr>
                <w:b/>
              </w:rPr>
            </w:pPr>
            <w:r>
              <w:rPr>
                <w:b/>
              </w:rPr>
              <w:t>NGƯỜI LẬP KẾ HOẠCH</w:t>
            </w:r>
          </w:p>
          <w:p w:rsidR="00623AC3" w:rsidRDefault="00623AC3">
            <w:pPr>
              <w:jc w:val="center"/>
              <w:rPr>
                <w:b/>
              </w:rPr>
            </w:pPr>
          </w:p>
          <w:p w:rsidR="00623AC3" w:rsidRDefault="00623AC3">
            <w:pPr>
              <w:jc w:val="center"/>
              <w:rPr>
                <w:b/>
              </w:rPr>
            </w:pPr>
          </w:p>
          <w:p w:rsidR="00623AC3" w:rsidRDefault="00623AC3">
            <w:pPr>
              <w:jc w:val="center"/>
              <w:rPr>
                <w:b/>
              </w:rPr>
            </w:pPr>
          </w:p>
          <w:p w:rsidR="00623AC3" w:rsidRDefault="00623AC3">
            <w:pPr>
              <w:jc w:val="center"/>
              <w:rPr>
                <w:b/>
              </w:rPr>
            </w:pPr>
          </w:p>
          <w:p w:rsidR="00623AC3" w:rsidRDefault="00623AC3">
            <w:pPr>
              <w:jc w:val="center"/>
              <w:rPr>
                <w:b/>
              </w:rPr>
            </w:pPr>
          </w:p>
          <w:p w:rsidR="00623AC3" w:rsidRDefault="00241FF1">
            <w:pPr>
              <w:jc w:val="center"/>
              <w:rPr>
                <w:b/>
              </w:rPr>
            </w:pPr>
            <w:r>
              <w:rPr>
                <w:b/>
              </w:rPr>
              <w:t>Đinh Thị Chanh</w:t>
            </w:r>
          </w:p>
        </w:tc>
      </w:tr>
    </w:tbl>
    <w:p w:rsidR="00623AC3" w:rsidRDefault="00623AC3">
      <w:pPr>
        <w:jc w:val="both"/>
        <w:rPr>
          <w:sz w:val="18"/>
        </w:rPr>
      </w:pPr>
    </w:p>
    <w:sectPr w:rsidR="00623AC3">
      <w:footerReference w:type="default" r:id="rId9"/>
      <w:pgSz w:w="11907" w:h="16840" w:code="9"/>
      <w:pgMar w:top="1134" w:right="851" w:bottom="851" w:left="1418" w:header="720" w:footer="720" w:gutter="28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FA" w:rsidRDefault="005051FA">
      <w:pPr>
        <w:spacing w:line="240" w:lineRule="auto"/>
      </w:pPr>
      <w:r>
        <w:separator/>
      </w:r>
    </w:p>
  </w:endnote>
  <w:endnote w:type="continuationSeparator" w:id="0">
    <w:p w:rsidR="005051FA" w:rsidRDefault="00505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166438"/>
      <w:docPartObj>
        <w:docPartGallery w:val="Page Numbers (Bottom of Page)"/>
        <w:docPartUnique/>
      </w:docPartObj>
    </w:sdtPr>
    <w:sdtEndPr/>
    <w:sdtContent>
      <w:p w:rsidR="00623AC3" w:rsidRDefault="00BC47EA">
        <w:pPr>
          <w:pStyle w:val="Footer"/>
          <w:jc w:val="center"/>
        </w:pPr>
        <w:r>
          <w:fldChar w:fldCharType="begin"/>
        </w:r>
        <w:r>
          <w:instrText xml:space="preserve"> PAGE   \* MERGEFORMAT </w:instrText>
        </w:r>
        <w:r>
          <w:fldChar w:fldCharType="separate"/>
        </w:r>
        <w:r w:rsidR="003F1330">
          <w:rPr>
            <w:noProof/>
          </w:rPr>
          <w:t>2</w:t>
        </w:r>
        <w:r>
          <w:rPr>
            <w:noProof/>
          </w:rPr>
          <w:fldChar w:fldCharType="end"/>
        </w:r>
      </w:p>
    </w:sdtContent>
  </w:sdt>
  <w:p w:rsidR="00623AC3" w:rsidRDefault="00623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FA" w:rsidRDefault="005051FA">
      <w:pPr>
        <w:spacing w:line="240" w:lineRule="auto"/>
      </w:pPr>
      <w:r>
        <w:separator/>
      </w:r>
    </w:p>
  </w:footnote>
  <w:footnote w:type="continuationSeparator" w:id="0">
    <w:p w:rsidR="005051FA" w:rsidRDefault="005051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04109"/>
    <w:multiLevelType w:val="hybridMultilevel"/>
    <w:tmpl w:val="4B9C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3AC3"/>
    <w:rsid w:val="000C1043"/>
    <w:rsid w:val="00241FF1"/>
    <w:rsid w:val="003F1330"/>
    <w:rsid w:val="005051FA"/>
    <w:rsid w:val="00623AC3"/>
    <w:rsid w:val="007B5A1D"/>
    <w:rsid w:val="00BC47EA"/>
    <w:rsid w:val="00DF4142"/>
    <w:rsid w:val="00FF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2"/>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link w:val="BodyText"/>
    <w:rPr>
      <w:rFonts w:eastAsia="Times New Roman" w:cs="Times New Roman"/>
      <w:color w:val="2C3135"/>
      <w:sz w:val="26"/>
      <w:szCs w:val="26"/>
      <w:shd w:val="clear" w:color="auto" w:fill="FFFFFF"/>
    </w:rPr>
  </w:style>
  <w:style w:type="paragraph" w:styleId="BodyText">
    <w:name w:val="Body Text"/>
    <w:basedOn w:val="Normal"/>
    <w:link w:val="BodyTextChar"/>
    <w:qFormat/>
    <w:pPr>
      <w:widowControl w:val="0"/>
      <w:shd w:val="clear" w:color="auto" w:fill="FFFFFF"/>
      <w:spacing w:after="100" w:line="288" w:lineRule="auto"/>
      <w:ind w:firstLine="400"/>
    </w:pPr>
    <w:rPr>
      <w:rFonts w:eastAsia="Times New Roman" w:cs="Times New Roman"/>
      <w:color w:val="2C3135"/>
      <w:sz w:val="26"/>
      <w:szCs w:val="26"/>
    </w:rPr>
  </w:style>
  <w:style w:type="character" w:customStyle="1" w:styleId="BodyTextChar1">
    <w:name w:val="Body Text Char1"/>
    <w:basedOn w:val="DefaultParagraphFont"/>
    <w:uiPriority w:val="99"/>
    <w:semiHidden/>
  </w:style>
  <w:style w:type="paragraph" w:styleId="ListParagraph">
    <w:name w:val="List Paragraph"/>
    <w:basedOn w:val="Normal"/>
    <w:uiPriority w:val="34"/>
    <w:qFormat/>
    <w:pPr>
      <w:spacing w:after="200" w:line="240" w:lineRule="auto"/>
      <w:ind w:left="720"/>
      <w:contextualSpacing/>
      <w:jc w:val="center"/>
    </w:p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06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link w:val="BodyText"/>
    <w:rsid w:val="00CF506D"/>
    <w:rPr>
      <w:rFonts w:eastAsia="Times New Roman" w:cs="Times New Roman"/>
      <w:color w:val="2C3135"/>
      <w:sz w:val="26"/>
      <w:szCs w:val="26"/>
      <w:shd w:val="clear" w:color="auto" w:fill="FFFFFF"/>
    </w:rPr>
  </w:style>
  <w:style w:type="paragraph" w:styleId="BodyText">
    <w:name w:val="Body Text"/>
    <w:basedOn w:val="Normal"/>
    <w:link w:val="BodyTextChar"/>
    <w:qFormat/>
    <w:rsid w:val="00CF506D"/>
    <w:pPr>
      <w:widowControl w:val="0"/>
      <w:shd w:val="clear" w:color="auto" w:fill="FFFFFF"/>
      <w:spacing w:after="100" w:line="288" w:lineRule="auto"/>
      <w:ind w:firstLine="400"/>
    </w:pPr>
    <w:rPr>
      <w:rFonts w:eastAsia="Times New Roman" w:cs="Times New Roman"/>
      <w:color w:val="2C3135"/>
      <w:sz w:val="26"/>
      <w:szCs w:val="26"/>
    </w:rPr>
  </w:style>
  <w:style w:type="character" w:customStyle="1" w:styleId="BodyTextChar1">
    <w:name w:val="Body Text Char1"/>
    <w:basedOn w:val="DefaultParagraphFont"/>
    <w:uiPriority w:val="99"/>
    <w:semiHidden/>
    <w:rsid w:val="00CF506D"/>
  </w:style>
  <w:style w:type="paragraph" w:styleId="ListParagraph">
    <w:name w:val="List Paragraph"/>
    <w:basedOn w:val="Normal"/>
    <w:uiPriority w:val="34"/>
    <w:qFormat/>
    <w:rsid w:val="00CF506D"/>
    <w:pPr>
      <w:spacing w:after="200" w:line="240" w:lineRule="auto"/>
      <w:ind w:left="720"/>
      <w:contextualSpacing/>
      <w:jc w:val="center"/>
    </w:pPr>
  </w:style>
  <w:style w:type="paragraph" w:styleId="Header">
    <w:name w:val="header"/>
    <w:basedOn w:val="Normal"/>
    <w:link w:val="HeaderChar"/>
    <w:uiPriority w:val="99"/>
    <w:semiHidden/>
    <w:unhideWhenUsed/>
    <w:rsid w:val="00CF506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F506D"/>
  </w:style>
  <w:style w:type="paragraph" w:styleId="Footer">
    <w:name w:val="footer"/>
    <w:basedOn w:val="Normal"/>
    <w:link w:val="FooterChar"/>
    <w:uiPriority w:val="99"/>
    <w:unhideWhenUsed/>
    <w:rsid w:val="00CF506D"/>
    <w:pPr>
      <w:tabs>
        <w:tab w:val="center" w:pos="4680"/>
        <w:tab w:val="right" w:pos="9360"/>
      </w:tabs>
      <w:spacing w:line="240" w:lineRule="auto"/>
    </w:pPr>
  </w:style>
  <w:style w:type="character" w:customStyle="1" w:styleId="FooterChar">
    <w:name w:val="Footer Char"/>
    <w:basedOn w:val="DefaultParagraphFont"/>
    <w:link w:val="Footer"/>
    <w:uiPriority w:val="99"/>
    <w:rsid w:val="00CF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6758-8792-4A3F-9461-E6F20014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21</cp:revision>
  <cp:lastPrinted>2020-04-14T01:16:00Z</cp:lastPrinted>
  <dcterms:created xsi:type="dcterms:W3CDTF">2020-04-14T01:21:00Z</dcterms:created>
  <dcterms:modified xsi:type="dcterms:W3CDTF">2021-02-19T14:29:00Z</dcterms:modified>
</cp:coreProperties>
</file>